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70" w:rsidRDefault="005E6470">
      <w:pPr>
        <w:spacing w:after="0"/>
      </w:pPr>
    </w:p>
    <w:p w:rsidR="005E6470" w:rsidRPr="0012653D" w:rsidRDefault="00DA6373" w:rsidP="009A3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65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Постановление Правительства Республики Казахстан от 15 декабря 2009 года № 2136 «</w:t>
      </w:r>
      <w:r w:rsidR="009A3141" w:rsidRPr="001265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утверждении перечня гарантированного объема бесплатной медицинской помощи</w:t>
      </w:r>
      <w:r w:rsidRPr="001265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».</w:t>
      </w:r>
    </w:p>
    <w:p w:rsidR="005E6470" w:rsidRPr="0012653D" w:rsidRDefault="009A3141" w:rsidP="009A314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3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A3141" w:rsidRPr="0012653D" w:rsidRDefault="009A31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 подпунктом 7) статьи 6 и пунктом 1 статьи 34 Кодекса Республики Казахстан от 18 сентября 2009 года "О здоровье народа и системе здравоохранения" Правительство Республики Казахстан </w:t>
      </w:r>
      <w:r w:rsidRPr="0012653D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ПОСТАНОВЛЯЕТ: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bookmarkStart w:id="1" w:name="z2"/>
      <w:bookmarkEnd w:id="0"/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прилагаемый перечень гарантированного объема бесплатной медицинской помощи.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bookmarkStart w:id="2" w:name="z3"/>
      <w:bookmarkEnd w:id="1"/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2. Министерству здравоохранения Республики Казахстан, </w:t>
      </w:r>
      <w:proofErr w:type="spellStart"/>
      <w:r w:rsidRPr="0012653D">
        <w:rPr>
          <w:rFonts w:ascii="Times New Roman" w:hAnsi="Times New Roman" w:cs="Times New Roman"/>
          <w:color w:val="000000"/>
          <w:sz w:val="20"/>
          <w:lang w:val="ru-RU"/>
        </w:rPr>
        <w:t>акимам</w:t>
      </w:r>
      <w:proofErr w:type="spellEnd"/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областей, городов Астаны и </w:t>
      </w:r>
      <w:proofErr w:type="spellStart"/>
      <w:r w:rsidRPr="0012653D">
        <w:rPr>
          <w:rFonts w:ascii="Times New Roman" w:hAnsi="Times New Roman" w:cs="Times New Roman"/>
          <w:color w:val="000000"/>
          <w:sz w:val="20"/>
          <w:lang w:val="ru-RU"/>
        </w:rPr>
        <w:t>Алматы</w:t>
      </w:r>
      <w:proofErr w:type="spellEnd"/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принять необходимые меры, вытекающие из настоящего постановления.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bookmarkStart w:id="3" w:name="z4"/>
      <w:bookmarkEnd w:id="2"/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3. Признать утратившим силу постановление Правительства Республики Казахстан от 28 сентября 2007 года № 853 "Об утверждении Перечня гарантированного объема бесплатной медицинской помощи на 2008-2009 годы" (САПП Республики Казахстан, 2007 г., № 35, ст. 397).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bookmarkStart w:id="4" w:name="z5"/>
      <w:bookmarkEnd w:id="3"/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4. Настоящее постановление вводится в действие с 1 января 2010 года и подлежит официальному опубликованию.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386"/>
        <w:gridCol w:w="5276"/>
      </w:tblGrid>
      <w:tr w:rsidR="005E6470" w:rsidRPr="0012653D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Премьер-Министр</w:t>
            </w:r>
            <w:proofErr w:type="spellEnd"/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0"/>
              <w:rPr>
                <w:rFonts w:ascii="Times New Roman" w:hAnsi="Times New Roman" w:cs="Times New Roman"/>
              </w:rPr>
            </w:pPr>
            <w:r w:rsidRPr="0012653D">
              <w:rPr>
                <w:rFonts w:ascii="Times New Roman" w:hAnsi="Times New Roman" w:cs="Times New Roman"/>
              </w:rPr>
              <w:br/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Республики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К.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Масимов</w:t>
            </w:r>
            <w:proofErr w:type="spellEnd"/>
          </w:p>
        </w:tc>
      </w:tr>
    </w:tbl>
    <w:p w:rsidR="005E6470" w:rsidRPr="0012653D" w:rsidRDefault="009A3141">
      <w:pPr>
        <w:spacing w:after="0"/>
        <w:rPr>
          <w:rFonts w:ascii="Times New Roman" w:hAnsi="Times New Roman" w:cs="Times New Roman"/>
        </w:rPr>
      </w:pPr>
      <w:r w:rsidRPr="0012653D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64"/>
        <w:gridCol w:w="3798"/>
      </w:tblGrid>
      <w:tr w:rsidR="005E6470" w:rsidRPr="0012653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</w:t>
            </w:r>
            <w:r w:rsidRPr="0012653D">
              <w:rPr>
                <w:rFonts w:ascii="Times New Roman" w:hAnsi="Times New Roman" w:cs="Times New Roman"/>
                <w:lang w:val="ru-RU"/>
              </w:rPr>
              <w:br/>
            </w: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постановлению Правительства</w:t>
            </w:r>
            <w:r w:rsidRPr="0012653D">
              <w:rPr>
                <w:rFonts w:ascii="Times New Roman" w:hAnsi="Times New Roman" w:cs="Times New Roman"/>
                <w:lang w:val="ru-RU"/>
              </w:rPr>
              <w:br/>
            </w: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Республики Казахстан</w:t>
            </w:r>
            <w:r w:rsidRPr="0012653D">
              <w:rPr>
                <w:rFonts w:ascii="Times New Roman" w:hAnsi="Times New Roman" w:cs="Times New Roman"/>
                <w:lang w:val="ru-RU"/>
              </w:rPr>
              <w:br/>
            </w: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15 декабря 2009 года № 2136</w:t>
            </w:r>
          </w:p>
        </w:tc>
      </w:tr>
    </w:tbl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bookmarkStart w:id="5" w:name="z6"/>
      <w:r w:rsidRPr="0012653D">
        <w:rPr>
          <w:rFonts w:ascii="Times New Roman" w:hAnsi="Times New Roman" w:cs="Times New Roman"/>
          <w:b/>
          <w:color w:val="000000"/>
          <w:lang w:val="ru-RU"/>
        </w:rPr>
        <w:t xml:space="preserve"> Перечень</w:t>
      </w:r>
      <w:r w:rsidRPr="0012653D">
        <w:rPr>
          <w:rFonts w:ascii="Times New Roman" w:hAnsi="Times New Roman" w:cs="Times New Roman"/>
          <w:lang w:val="ru-RU"/>
        </w:rPr>
        <w:br/>
      </w:r>
      <w:r w:rsidRPr="0012653D">
        <w:rPr>
          <w:rFonts w:ascii="Times New Roman" w:hAnsi="Times New Roman" w:cs="Times New Roman"/>
          <w:b/>
          <w:color w:val="000000"/>
          <w:lang w:val="ru-RU"/>
        </w:rPr>
        <w:t>гарантированного объема бесплатной медицинской помощи</w:t>
      </w:r>
    </w:p>
    <w:bookmarkEnd w:id="5"/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12653D">
        <w:rPr>
          <w:rFonts w:ascii="Times New Roman" w:hAnsi="Times New Roman" w:cs="Times New Roman"/>
          <w:color w:val="FF0000"/>
          <w:sz w:val="20"/>
        </w:rPr>
        <w:t>     </w:t>
      </w:r>
      <w:r w:rsidRPr="0012653D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Перечень в редакции постановления Правительства РК от 27.01.2014 № 29.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bookmarkStart w:id="6" w:name="z7"/>
      <w:r w:rsidRPr="0012653D">
        <w:rPr>
          <w:rFonts w:ascii="Times New Roman" w:hAnsi="Times New Roman" w:cs="Times New Roman"/>
          <w:b/>
          <w:color w:val="000000"/>
          <w:lang w:val="ru-RU"/>
        </w:rPr>
        <w:t xml:space="preserve">  1. Общие положения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bookmarkStart w:id="7" w:name="z8"/>
      <w:bookmarkEnd w:id="6"/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1. Гарантированный объем бесплатной медицинской помощи (далее – ГОБМП) предоставляется гражданам Республики Казахстан и </w:t>
      </w:r>
      <w:proofErr w:type="spellStart"/>
      <w:r w:rsidRPr="0012653D">
        <w:rPr>
          <w:rFonts w:ascii="Times New Roman" w:hAnsi="Times New Roman" w:cs="Times New Roman"/>
          <w:color w:val="000000"/>
          <w:sz w:val="20"/>
          <w:lang w:val="ru-RU"/>
        </w:rPr>
        <w:t>оралманам</w:t>
      </w:r>
      <w:proofErr w:type="spellEnd"/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за счет бюджетных средств и включает профилактические, диагностические и лечебные медицинские услуги, обладающие наибольшей доказанной эффективностью.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bookmarkStart w:id="8" w:name="z9"/>
      <w:bookmarkEnd w:id="7"/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2. В ГОБМП включается:</w:t>
      </w:r>
    </w:p>
    <w:bookmarkEnd w:id="8"/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1) скорая медицинская помощь и санитарная авиация;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2) амбулаторно-поликлиническая помощь, включающая: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первичную медико-санитарную помощь (далее – ПМСП);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консультативно-диагностическую помощь (далее – КДП) по направлению специалиста первичной медико-санитарной помощи и профильных специалистов;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3) стационарная медицинская помощь по направлению специалиста ПМСП или профильных специалистов в рамках планируемых объемов, определяемых уполномоченным органом в области здравоохранения (далее – уполномоченный орган), по экстренным показаниям – вне зависимости от наличия направления;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4) </w:t>
      </w:r>
      <w:proofErr w:type="spellStart"/>
      <w:r w:rsidRPr="0012653D">
        <w:rPr>
          <w:rFonts w:ascii="Times New Roman" w:hAnsi="Times New Roman" w:cs="Times New Roman"/>
          <w:color w:val="000000"/>
          <w:sz w:val="20"/>
          <w:lang w:val="ru-RU"/>
        </w:rPr>
        <w:t>стационарозамещающая</w:t>
      </w:r>
      <w:proofErr w:type="spellEnd"/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медицинская помощь по направлению специалиста ПМСП или профильных специалистов;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5) восстановительное лечение и медицинская реабилитация;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6) паллиативная помощь и сестринский уход для категорий населения, установленных Правительством Республики Казахстан.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bookmarkStart w:id="9" w:name="z10"/>
      <w:r w:rsidRPr="0012653D">
        <w:rPr>
          <w:rFonts w:ascii="Times New Roman" w:hAnsi="Times New Roman" w:cs="Times New Roman"/>
          <w:b/>
          <w:color w:val="000000"/>
          <w:lang w:val="ru-RU"/>
        </w:rPr>
        <w:t xml:space="preserve"> 2. Перечень ГОБМП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bookmarkStart w:id="10" w:name="z11"/>
      <w:bookmarkEnd w:id="9"/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3. Скорая медицинская помощь в рамках ГОБМП включает:</w:t>
      </w:r>
    </w:p>
    <w:bookmarkEnd w:id="10"/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1) оказание медицинской помощи по экстренным показаниям;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2) доставку пациентов в медицинские организации по экстренным показаниям;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3) медицинское обеспечение массовых мероприятий (общественные, культурно-массовые, спортивные и другие), районного, областного, республиканского значения по согласованию с уполномоченным органом в области здравоохранения или местным исполнительным органом.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bookmarkStart w:id="11" w:name="z12"/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4. Санитарная авиация в рамках ГОБМП включает:</w:t>
      </w:r>
    </w:p>
    <w:bookmarkEnd w:id="11"/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1) предоставление экстренной медицинской помощи населению при невозможности оказания соответствующего уровня медицинской помощи из-за отсутствия необходимых ресурсов в медицинской организации по месту нахождения пациента; 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2) доставку квалифицированных специалистов к месту назначения либо транспортировку пациента в соответствующую медицинскую организацию средствами авиатранспорта и автотранспорта.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bookmarkStart w:id="12" w:name="z13"/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5. Амбулаторно-поликлиническая помощь в рамках ГОБМП включает в себя ПМСП, КДП и предоставляется в объеме согласно приложению к настоящему перечню ГОБМП. 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bookmarkStart w:id="13" w:name="z14"/>
      <w:bookmarkEnd w:id="12"/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6. Медицинская помощь с использованием высокоспециализированных и новых </w:t>
      </w:r>
      <w:proofErr w:type="gramStart"/>
      <w:r w:rsidRPr="0012653D">
        <w:rPr>
          <w:rFonts w:ascii="Times New Roman" w:hAnsi="Times New Roman" w:cs="Times New Roman"/>
          <w:color w:val="000000"/>
          <w:sz w:val="20"/>
          <w:lang w:val="ru-RU"/>
        </w:rPr>
        <w:t>технологий</w:t>
      </w:r>
      <w:proofErr w:type="gramEnd"/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оказывается по направлению специалиста амбулаторно-поликлинической организации (далее – АПО) в соответствии с перечнем, утверждаемым уполномоченным органом в области здравоохранения (далее – уполномоченный орган).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bookmarkStart w:id="14" w:name="z15"/>
      <w:bookmarkEnd w:id="13"/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7. Стационарная помощь в рамках ГОБМП осуществляется без предоставления дополнительных сервисных услуг (телевизор, телефон, заказное питание и т.д.) в палатах установленного уполномоченным органом стандарта.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bookmarkStart w:id="15" w:name="z16"/>
      <w:bookmarkEnd w:id="14"/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8. ГОБМП, </w:t>
      </w:r>
      <w:proofErr w:type="gramStart"/>
      <w:r w:rsidRPr="0012653D">
        <w:rPr>
          <w:rFonts w:ascii="Times New Roman" w:hAnsi="Times New Roman" w:cs="Times New Roman"/>
          <w:color w:val="000000"/>
          <w:sz w:val="20"/>
          <w:lang w:val="ru-RU"/>
        </w:rPr>
        <w:t>оказываемый</w:t>
      </w:r>
      <w:proofErr w:type="gramEnd"/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в форме стационарной помощи, согласно видам и объемам, утверждаемым уполномоченным органом, включает:</w:t>
      </w:r>
    </w:p>
    <w:bookmarkEnd w:id="15"/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1) осмотры, консультации специалистов, в том числе с использованием телемедицинских коммуникаций;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2) лабораторные и инструментальные исследования в соответствии со стандартами в области здравоохранения;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3) медицинские услуги (за исключением </w:t>
      </w:r>
      <w:proofErr w:type="gramStart"/>
      <w:r w:rsidRPr="0012653D">
        <w:rPr>
          <w:rFonts w:ascii="Times New Roman" w:hAnsi="Times New Roman" w:cs="Times New Roman"/>
          <w:color w:val="000000"/>
          <w:sz w:val="20"/>
          <w:lang w:val="ru-RU"/>
        </w:rPr>
        <w:t>платных</w:t>
      </w:r>
      <w:proofErr w:type="gramEnd"/>
      <w:r w:rsidRPr="0012653D">
        <w:rPr>
          <w:rFonts w:ascii="Times New Roman" w:hAnsi="Times New Roman" w:cs="Times New Roman"/>
          <w:color w:val="000000"/>
          <w:sz w:val="20"/>
          <w:lang w:val="ru-RU"/>
        </w:rPr>
        <w:t>), лекарственное обеспечение в соответствии с лекарственными формулярами по медицинским показаниям;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4) обеспечение препаратами крови и ее компонентов по медицинским показаниям;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5) предоставление возможности находиться в медицинской организации матери (отцу) или иному лицу, непосредственно осуществляющему уход за ребенком в возрасте до трех лет, а также </w:t>
      </w:r>
      <w:proofErr w:type="gramStart"/>
      <w:r w:rsidRPr="0012653D">
        <w:rPr>
          <w:rFonts w:ascii="Times New Roman" w:hAnsi="Times New Roman" w:cs="Times New Roman"/>
          <w:color w:val="000000"/>
          <w:sz w:val="20"/>
          <w:lang w:val="ru-RU"/>
        </w:rPr>
        <w:t>тяжело больных</w:t>
      </w:r>
      <w:proofErr w:type="gramEnd"/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детей старшего возраста, нуждающихся по заключению врачей в дополнительном уходе, с выдачей листа о временной нетрудоспособности;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6) обеспечение кормящей матери ребенка до одного года жизни бесплатным питанием в медицинской организации на весь период пребывания по уходу за ребенком;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7) раннюю и продолженную медицинскую реабилитацию согласно стандартам организации оказания медицинской помощи (далее – стандарт), утвержденным уполномоченным органом, включая позднюю, для детей и социально-уязвимых категорий граждан; 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8) создание необходимых условий для игр, отдыха и проведения воспитательной работы в детских стационарных медицинских организациях;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9) паллиативную помощь и сестринский уход для категорий населения, установленных Правительством Республики Казахстан.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bookmarkStart w:id="16" w:name="z17"/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9. Стационарозамещающая медицинская помощь в рамках ГОБМП включает:</w:t>
      </w:r>
    </w:p>
    <w:bookmarkEnd w:id="16"/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1) осмотры, консультации специалистов; 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2) медицинские услуги (за исключением </w:t>
      </w:r>
      <w:proofErr w:type="gramStart"/>
      <w:r w:rsidRPr="0012653D">
        <w:rPr>
          <w:rFonts w:ascii="Times New Roman" w:hAnsi="Times New Roman" w:cs="Times New Roman"/>
          <w:color w:val="000000"/>
          <w:sz w:val="20"/>
          <w:lang w:val="ru-RU"/>
        </w:rPr>
        <w:t>платных</w:t>
      </w:r>
      <w:proofErr w:type="gramEnd"/>
      <w:r w:rsidRPr="0012653D">
        <w:rPr>
          <w:rFonts w:ascii="Times New Roman" w:hAnsi="Times New Roman" w:cs="Times New Roman"/>
          <w:color w:val="000000"/>
          <w:sz w:val="20"/>
          <w:lang w:val="ru-RU"/>
        </w:rPr>
        <w:t>), лекарственное обеспечение, в соответствии с лекарственными формулярами по медицинским показаниям;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3) раннюю и продолженную медицинскую реабилитацию для всех категорий граждан по показаниям, включая физиопроцедуры и лечебную физкультуру, согласно стандартам.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bookmarkStart w:id="17" w:name="z18"/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10. Услуги патологоанатомического бюро (отделений) в рамках ГОБМП включают: </w:t>
      </w:r>
    </w:p>
    <w:bookmarkEnd w:id="17"/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1) патологоанатомические вскрытия;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2) гистологические исследования операционного и биопсийного материала;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3) цитологические исследования.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bookmarkStart w:id="18" w:name="z19"/>
      <w:r w:rsidRPr="0012653D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11. Перечень ГОБМП включает лечение граждан Республики Казахстан за рубежом при наличии показаний и в порядке, определяемом Правительством Республики Казахстан.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bookmarkStart w:id="19" w:name="z20"/>
      <w:bookmarkEnd w:id="18"/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12. Обеспечение лекарственными средствами для оказания ГОБМП осуществляется в соответствии с лекарственными формулярами, утвержденными медицинскими организациями и согласованными в установленном порядке уполномоченным органом при оказании:</w:t>
      </w:r>
    </w:p>
    <w:bookmarkEnd w:id="19"/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1) скорой /неотложной/ экстренной медицинской помощи;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2) антирабической помощи по эпидемиологическим показаниям при опасности заражения;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3) санитарно-профилактической и санитарно-противоэпидемической помощи по показаниям; 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4) иммунопрофилактике/вакцинации;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5) стационарной и стационарозамещающей помощи.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bookmarkStart w:id="20" w:name="z21"/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13. Лекарственное обеспечение на амбулаторном уровне в рамках ГОБМП осуществляется в соответствии с утвержденным уполномоченным органом перечнем лекарственных средств и изделий медицинского назначения для бесплатного обеспечения отдельных категорий граждан с определенными заболеваниями (состояниями) и специализированными лечебными продуктами по показаниям и рецепту специалиста ПМСП. </w:t>
      </w:r>
    </w:p>
    <w:p w:rsidR="005E6470" w:rsidRPr="0012653D" w:rsidRDefault="009A3141">
      <w:pPr>
        <w:spacing w:after="0"/>
        <w:rPr>
          <w:rFonts w:ascii="Times New Roman" w:hAnsi="Times New Roman" w:cs="Times New Roman"/>
          <w:lang w:val="ru-RU"/>
        </w:rPr>
      </w:pPr>
      <w:bookmarkStart w:id="21" w:name="z22"/>
      <w:bookmarkEnd w:id="20"/>
      <w:r w:rsidRPr="0012653D">
        <w:rPr>
          <w:rFonts w:ascii="Times New Roman" w:hAnsi="Times New Roman" w:cs="Times New Roman"/>
          <w:color w:val="000000"/>
          <w:sz w:val="20"/>
        </w:rPr>
        <w:t>     </w:t>
      </w:r>
      <w:r w:rsidRPr="0012653D">
        <w:rPr>
          <w:rFonts w:ascii="Times New Roman" w:hAnsi="Times New Roman" w:cs="Times New Roman"/>
          <w:color w:val="000000"/>
          <w:sz w:val="20"/>
          <w:lang w:val="ru-RU"/>
        </w:rPr>
        <w:t xml:space="preserve"> 14. Медицинская помощь в рамках ГОБМП включает также лечебно-диагностические услуги с использованием малоинвазивных технологий.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25"/>
        <w:gridCol w:w="3837"/>
      </w:tblGrid>
      <w:tr w:rsidR="005E6470" w:rsidRPr="0012653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5E6470" w:rsidRPr="0012653D" w:rsidRDefault="009A314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</w:t>
            </w:r>
            <w:r w:rsidRPr="0012653D">
              <w:rPr>
                <w:rFonts w:ascii="Times New Roman" w:hAnsi="Times New Roman" w:cs="Times New Roman"/>
                <w:lang w:val="ru-RU"/>
              </w:rPr>
              <w:br/>
            </w: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перечню гарантированного</w:t>
            </w:r>
            <w:r w:rsidRPr="0012653D">
              <w:rPr>
                <w:rFonts w:ascii="Times New Roman" w:hAnsi="Times New Roman" w:cs="Times New Roman"/>
                <w:lang w:val="ru-RU"/>
              </w:rPr>
              <w:br/>
            </w: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объема бесплатной медицинской помощи</w:t>
            </w:r>
          </w:p>
        </w:tc>
      </w:tr>
    </w:tbl>
    <w:p w:rsidR="005E6470" w:rsidRPr="0012653D" w:rsidRDefault="009A3141">
      <w:pPr>
        <w:spacing w:after="0"/>
        <w:rPr>
          <w:rFonts w:ascii="Times New Roman" w:hAnsi="Times New Roman" w:cs="Times New Roman"/>
        </w:rPr>
      </w:pPr>
      <w:bookmarkStart w:id="22" w:name="z33"/>
      <w:r w:rsidRPr="0012653D">
        <w:rPr>
          <w:rFonts w:ascii="Times New Roman" w:hAnsi="Times New Roman" w:cs="Times New Roman"/>
          <w:b/>
          <w:color w:val="000000"/>
          <w:lang w:val="ru-RU"/>
        </w:rPr>
        <w:t xml:space="preserve"> Амбулаторно-поликлиническая помощь</w:t>
      </w:r>
      <w:r w:rsidRPr="0012653D">
        <w:rPr>
          <w:rFonts w:ascii="Times New Roman" w:hAnsi="Times New Roman" w:cs="Times New Roman"/>
          <w:lang w:val="ru-RU"/>
        </w:rPr>
        <w:br/>
      </w:r>
      <w:r w:rsidRPr="0012653D">
        <w:rPr>
          <w:rFonts w:ascii="Times New Roman" w:hAnsi="Times New Roman" w:cs="Times New Roman"/>
          <w:b/>
          <w:color w:val="000000"/>
          <w:lang w:val="ru-RU"/>
        </w:rPr>
        <w:t>в рамках гарантированного объема бесплатной медицинской помощи</w:t>
      </w:r>
      <w:r w:rsidRPr="0012653D">
        <w:rPr>
          <w:rFonts w:ascii="Times New Roman" w:hAnsi="Times New Roman" w:cs="Times New Roman"/>
          <w:lang w:val="ru-RU"/>
        </w:rPr>
        <w:br/>
      </w:r>
      <w:r w:rsidRPr="0012653D">
        <w:rPr>
          <w:rFonts w:ascii="Times New Roman" w:hAnsi="Times New Roman" w:cs="Times New Roman"/>
          <w:b/>
          <w:color w:val="000000"/>
          <w:lang w:val="ru-RU"/>
        </w:rPr>
        <w:t xml:space="preserve"> 1. </w:t>
      </w:r>
      <w:proofErr w:type="spellStart"/>
      <w:r w:rsidRPr="0012653D">
        <w:rPr>
          <w:rFonts w:ascii="Times New Roman" w:hAnsi="Times New Roman" w:cs="Times New Roman"/>
          <w:b/>
          <w:color w:val="000000"/>
        </w:rPr>
        <w:t>Первичная</w:t>
      </w:r>
      <w:proofErr w:type="spellEnd"/>
      <w:r w:rsidRPr="0012653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2653D">
        <w:rPr>
          <w:rFonts w:ascii="Times New Roman" w:hAnsi="Times New Roman" w:cs="Times New Roman"/>
          <w:b/>
          <w:color w:val="000000"/>
        </w:rPr>
        <w:t>медико-санитарная</w:t>
      </w:r>
      <w:proofErr w:type="spellEnd"/>
      <w:r w:rsidRPr="0012653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2653D">
        <w:rPr>
          <w:rFonts w:ascii="Times New Roman" w:hAnsi="Times New Roman" w:cs="Times New Roman"/>
          <w:b/>
          <w:color w:val="000000"/>
        </w:rPr>
        <w:t>помощь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27"/>
        <w:gridCol w:w="5025"/>
        <w:gridCol w:w="3210"/>
      </w:tblGrid>
      <w:tr w:rsidR="005E6470" w:rsidRPr="0012653D">
        <w:trPr>
          <w:trHeight w:val="30"/>
          <w:tblCellSpacing w:w="0" w:type="auto"/>
        </w:trPr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Мероприятия</w:t>
            </w:r>
            <w:proofErr w:type="spellEnd"/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</w:t>
            </w:r>
            <w:proofErr w:type="spellEnd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услуги</w:t>
            </w:r>
            <w:proofErr w:type="spellEnd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Кратность</w:t>
            </w:r>
            <w:proofErr w:type="spellEnd"/>
          </w:p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оказания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услуг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10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Прием</w:t>
            </w:r>
            <w:proofErr w:type="spellEnd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и </w:t>
            </w:r>
            <w:proofErr w:type="spellStart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консультации</w:t>
            </w:r>
            <w:proofErr w:type="spellEnd"/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Прием, консультация (специалистов ПМСП – врач общей практики, участковый врач-терапевт/педиатр, участковая медицинская сестра/медицинская сестра общей практики, фельдшер, акушер (-ка)</w:t>
            </w:r>
            <w:proofErr w:type="gram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обращению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Обслуживание на дому специалистами ПМСП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10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Профилактика</w:t>
            </w:r>
            <w:proofErr w:type="spellEnd"/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Консультирование по вопросам охраны и укрепления здоровья, формирования здорового образа жизни, рационального и здорового питания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По обращению и по направлению специалистов 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Консультирование по вопросам планирования семьи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Введение/извлечение внутриматочной спирали, инъекции контрацептивные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Профилактические медицинские осмотры (скрининговые исследования) целевых групп населения 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 периодичностью в соответствии с порядком, утвержденным уполномоченным органом в области здравоохранения (далее – уполномоченный орган) 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Санитарно-противоэпидемические (профилактические) мероприятия в очагах инфекционных заболеваний</w:t>
            </w:r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10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0"/>
              <w:rPr>
                <w:rFonts w:ascii="Times New Roman" w:hAnsi="Times New Roman" w:cs="Times New Roman"/>
              </w:rPr>
            </w:pPr>
            <w:r w:rsidRPr="0012653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Проведение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иммунизации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Согласно установленной периодичности в рамках Национального календаря прививок и по эпидемиологическим показаниям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Обучение в профилактических кабинетах, школах оздоровления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Обучение больных и членов их семей самоконтролю, само- и взаимопомощи в соответствии с программами управления хроническими заболеваниями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Консультирование по телефону лиц с хроническими формами заболеваний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Медико–социальные и психологические услуги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Патронаж детей, в том числе новорожденных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Согласно установленной уполномоченным органом периодичности и по показаниям 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Патронаж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беременных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женщин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Согласно установленной уполномоченным органом периодичности и по показаниям 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Вторичная профилактика заболеваний и их осложнений путем динамического наблюдения больных с хроническими формами заболеваний 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 периодичностью в соответствии со стандартами, утвержденными уполномоченным органом 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 раз в год с профилактической целью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 раз в год с профилактической целью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10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Диагностика</w:t>
            </w:r>
            <w:proofErr w:type="spellEnd"/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Измерение остроты слуха и зрения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 профилактической целью согласно установленной периодичности, в остальных случаях по показаниям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Измерение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внутриглазного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давления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 профилактической целью согласно установленной периодичности, в остальных случаях по показаниям 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Общий анализ крови с лейкоформулой, гемоглобин, эритроциты, цветовой показатель, лейкоциты, СОЭ, тромбоциты.</w:t>
            </w:r>
          </w:p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Общий анализ мочи с определением белка и глюкозы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 раз в год при обращении с профилактический целью, в остальных случаях по показаниям</w:t>
            </w:r>
            <w:proofErr w:type="gram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Время свертывания крови, кровь на малярийный плазмодий, моча по Нечипоренко, желчные пигменты в моче 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Микрореакция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 раз в год по обращению, в остальных случаях по показаниям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Копрограмма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 раз в год с профилактической целью, в остальных случаях по показаниям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Забор мокроты на выявление туберкулеза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Забор материала на микробиологические исследования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Забор крови на ВИЧ инфекцию и реакцию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Вассермана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(RW)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При добровольном анонимном и (или) конфиденциальном медицинском обследовании по </w:t>
            </w: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обращению, в остальных случаях по показаниям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10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lang w:val="ru-RU"/>
              </w:rPr>
              <w:lastRenderedPageBreak/>
              <w:br/>
            </w: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Забор и биохимические исследования: холестерин, триглицериды, глюкоза крови, в том числе проведение </w:t>
            </w:r>
            <w:proofErr w:type="gramStart"/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экспресс-методов</w:t>
            </w:r>
            <w:proofErr w:type="gramEnd"/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 использованием тест-систем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Забор и биохимические исследования: АЛАТ, АСАТ, общий билирубин, мочевина, креатинин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Забор биологического материала на другие виды исследования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Микроскопия вагинального мазка и санация влагалища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 раз в год с профилактической целью при обращении, в остальных случаях по показаниям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Иммунохимическое исследование (гемокульт-тест </w:t>
            </w:r>
            <w:proofErr w:type="gramStart"/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экспресс-методом</w:t>
            </w:r>
            <w:proofErr w:type="gramEnd"/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Анализ крови на малярийный плазмодий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Электрокардиограмма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Постановка пробы Манту с 2 ТЕ ППД-Л детям из группы "риска" (в том числе с целью довакцинации и ревакцинации БЦЖ), и при подозрении на туберкулез у детей 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 периодичностью установленной уполномоченным органом, в остальных случаях по показаниям 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Флюорография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с 15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 раз в год с профилактической целью, в остальных случаях по показаниям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10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Лечение</w:t>
            </w:r>
            <w:proofErr w:type="spellEnd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манипуляции</w:t>
            </w:r>
            <w:proofErr w:type="spellEnd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и </w:t>
            </w:r>
            <w:proofErr w:type="spellStart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процедуры</w:t>
            </w:r>
            <w:proofErr w:type="spellEnd"/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Оказание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неотложной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медицинской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помощи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Иммобилизация (наложение марлевых отвердевающих повязок, шин)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Назначение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медикаментозного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лечения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Проведение внутривенных, внутримышечных, подкожных инъекций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Оказание стационарозамещающей помощи, в том числе на дому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Физиопроцедуры детям до 18 лет и массаж детям до 1 года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</w:tbl>
    <w:p w:rsidR="005E6470" w:rsidRPr="0012653D" w:rsidRDefault="009A3141">
      <w:pPr>
        <w:spacing w:after="0"/>
        <w:rPr>
          <w:rFonts w:ascii="Times New Roman" w:hAnsi="Times New Roman" w:cs="Times New Roman"/>
        </w:rPr>
      </w:pPr>
      <w:bookmarkStart w:id="23" w:name="z25"/>
      <w:r w:rsidRPr="0012653D">
        <w:rPr>
          <w:rFonts w:ascii="Times New Roman" w:hAnsi="Times New Roman" w:cs="Times New Roman"/>
          <w:b/>
          <w:color w:val="000000"/>
        </w:rPr>
        <w:t xml:space="preserve">  2. </w:t>
      </w:r>
      <w:proofErr w:type="spellStart"/>
      <w:r w:rsidRPr="0012653D">
        <w:rPr>
          <w:rFonts w:ascii="Times New Roman" w:hAnsi="Times New Roman" w:cs="Times New Roman"/>
          <w:b/>
          <w:color w:val="000000"/>
        </w:rPr>
        <w:t>Консультативно-диагностическая</w:t>
      </w:r>
      <w:proofErr w:type="spellEnd"/>
      <w:r w:rsidRPr="0012653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2653D">
        <w:rPr>
          <w:rFonts w:ascii="Times New Roman" w:hAnsi="Times New Roman" w:cs="Times New Roman"/>
          <w:b/>
          <w:color w:val="000000"/>
        </w:rPr>
        <w:t>помощь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32"/>
        <w:gridCol w:w="6394"/>
        <w:gridCol w:w="1936"/>
      </w:tblGrid>
      <w:tr w:rsidR="005E6470" w:rsidRPr="0012653D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Мероприятия</w:t>
            </w:r>
            <w:proofErr w:type="spellEnd"/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</w:t>
            </w:r>
            <w:proofErr w:type="spellEnd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услуги</w:t>
            </w:r>
            <w:proofErr w:type="spellEnd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Кратность</w:t>
            </w:r>
            <w:proofErr w:type="spellEnd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оказания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услуг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6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Прием</w:t>
            </w:r>
            <w:proofErr w:type="spellEnd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и </w:t>
            </w:r>
            <w:proofErr w:type="spellStart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консультации</w:t>
            </w:r>
            <w:proofErr w:type="spellEnd"/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Прием и консультация профильных специалистов, в том числе с использованием телемедицинских коммуникаций, а также консультации </w:t>
            </w: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на дому:</w:t>
            </w:r>
          </w:p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 направлению специалиста ПМСП;</w:t>
            </w:r>
          </w:p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 направлению профильного специалиста для проведения дифференциальной диагностики, при наличии осложнений с вовлечением других органов и определения дальнейшей тактики ведения пациента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Медико-генетическое консультирование беременных и детей до 18 лет по направлению специалиста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  <w:p w:rsidR="005E6470" w:rsidRPr="0012653D" w:rsidRDefault="009A3141">
            <w:pPr>
              <w:spacing w:after="0"/>
              <w:rPr>
                <w:rFonts w:ascii="Times New Roman" w:hAnsi="Times New Roman" w:cs="Times New Roman"/>
              </w:rPr>
            </w:pPr>
            <w:r w:rsidRPr="0012653D">
              <w:rPr>
                <w:rFonts w:ascii="Times New Roman" w:hAnsi="Times New Roman" w:cs="Times New Roman"/>
              </w:rPr>
              <w:br/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Диагностика</w:t>
            </w:r>
            <w:proofErr w:type="spellEnd"/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Проведение скрининговых исследований целевых групп населения, в соответствии с порядком установленным уполномоченным органом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соответствии с установленной уполномоченным органом периодичностью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6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Лабораторные и инструментальные методы исследования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 направлению специалистов ПМСП и профильных специалистов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Общеклинические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анализы</w:t>
            </w:r>
            <w:proofErr w:type="spellEnd"/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Исследование крови на ВИЧ инфекцию и реакцию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Вассермана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(RW)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Добровольное анонимное и (или) конфиденциальное медицинское обследование по обращению, в остальных случаях по показаниям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Гормональное исследование по направлению специалиста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Определение концентрации иммунносупрессивных препаратов в крови пациентам после трансплантации органов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Биохимические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анализы</w:t>
            </w:r>
            <w:proofErr w:type="spellEnd"/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Группа крови и резус фактор лицам, подлежащим госпитализации в стационар на операцию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Микробиологические исследования биологического материала (бакпосев)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УЗИ, рентгенография, фиброгастродуоденоскопия, ректороманоскопия, дуоденальное зондирование, колоноскопия, методы функциональной диагностики и другие виды эндоскопии с забором материала на биопсию по направлению специалистов ПМСП и профильных специалистов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По показаниям и при обращении пациента с профилактической целью не чаще 1 раза в год 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6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Проведение скрининговых исследований (иммуноферментный анализ, </w:t>
            </w: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полимеразная цепная реакция) на диагностику вирусных гепатитов "В" и "С":</w:t>
            </w:r>
          </w:p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детей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компонентов;</w:t>
            </w:r>
          </w:p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взрослых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компонентов, а также медицинских работников с повышенным риском инфицирования вирусными гепатитами "В" и "С"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В соответствии с </w:t>
            </w: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установленной уполномоченным органом периодичностью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Медицинское освидетельствование на предмет употребления психоактивных веществ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 направлении правоохранительных органов, органов следствия и дознания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Судебно-наркологическая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экспертиза</w:t>
            </w:r>
            <w:proofErr w:type="spellEnd"/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решению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судебных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органов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Судебно-психиатрическая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экспертиза</w:t>
            </w:r>
            <w:proofErr w:type="spellEnd"/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решению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судебных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органов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Дорогостоящие виды диагностических исследований для социально-уязвимой категории населения (детям до 18 лет; беременным; участникам Великой Отечественной войны; инвалидам 1, 2, 3 группы; многодетным матерям, награжденным подвесками "Алтын алқа", "Күміс алқа"; получателям адресной социальной помощи; пенсионерам по возрасту; больным инфекционными, социально–значимыми заболеваниями и заболеваниями, представляющими опасность для окружающих) по направлению специалиста:</w:t>
            </w:r>
            <w:proofErr w:type="gramEnd"/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1.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Полимеразная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цепная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реакция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2.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Иммунофенотипирование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3. Медико-генетические исследования беременных (ультразвуковой скрининг оценка анатомии плода, инвазивные пренатальные процедуры, биохимический скрининг цитогенетическое исследование) в объеме и сроках, установленных уполномоченным органом в области здравоохранения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4.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Компьютерная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томография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5.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Магниторезонансная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томография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6.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Позитронно-эмиссионная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томография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6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0"/>
              <w:rPr>
                <w:rFonts w:ascii="Times New Roman" w:hAnsi="Times New Roman" w:cs="Times New Roman"/>
              </w:rPr>
            </w:pPr>
            <w:r w:rsidRPr="0012653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7.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Однофотонная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эмиссионная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компьютерная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томография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8.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Ангиография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6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Лечение</w:t>
            </w:r>
            <w:proofErr w:type="spellEnd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манипуляции</w:t>
            </w:r>
            <w:proofErr w:type="spellEnd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и </w:t>
            </w:r>
            <w:proofErr w:type="spellStart"/>
            <w:r w:rsidRPr="0012653D">
              <w:rPr>
                <w:rFonts w:ascii="Times New Roman" w:hAnsi="Times New Roman" w:cs="Times New Roman"/>
                <w:b/>
                <w:color w:val="000000"/>
                <w:sz w:val="20"/>
              </w:rPr>
              <w:t>процедуры</w:t>
            </w:r>
            <w:proofErr w:type="spellEnd"/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Хирургические, гинекологические, отоларингологические, урологические, офтальмологические и другие амбулаторные процедуры, в том числе с использованием изделий медицинского назначения и лекарственных средств, за счет средств пациента или в рамках договора добровольного медицинского страхования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Экстракорпоральное оплодотворение согласно порядку, утвержденному уполномоченным органом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По показаниям, но не более 2 циклов ЭКО </w:t>
            </w:r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Экстренная стоматологическая помощь (острая боль) для социально-уязвимой категории населения: обезболивание, препарирование и </w:t>
            </w: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наложение пломбы из композитных материалов химического отверждения, экстракция зуба с обезболиванием, периостотомия, вскрытие абсцессов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Плановая стоматологическая помощь детям и беременным женщинам (кроме ортодонтической и ортопедической) по направлению специалиста, включая экстракцию зубов с использованием обезболивания, препарирование и наложение пломбы из композитных материалов химического отверждения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пластинка)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5E6470" w:rsidRPr="0012653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470" w:rsidRPr="0012653D" w:rsidRDefault="005E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2653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Ранняя и продолженная медицинская реабилитация социально-уязвимой категории населения согласно стандартам, утвержденным уполномоченным органом в области здравоохранения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470" w:rsidRPr="0012653D" w:rsidRDefault="009A314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2653D">
              <w:rPr>
                <w:rFonts w:ascii="Times New Roman" w:hAnsi="Times New Roman" w:cs="Times New Roman"/>
                <w:color w:val="000000"/>
                <w:sz w:val="20"/>
              </w:rPr>
              <w:t>показаниям</w:t>
            </w:r>
            <w:proofErr w:type="spellEnd"/>
          </w:p>
        </w:tc>
      </w:tr>
    </w:tbl>
    <w:p w:rsidR="005E6470" w:rsidRPr="0012653D" w:rsidRDefault="009A3141">
      <w:pPr>
        <w:spacing w:after="0"/>
        <w:rPr>
          <w:rFonts w:ascii="Times New Roman" w:hAnsi="Times New Roman" w:cs="Times New Roman"/>
        </w:rPr>
      </w:pPr>
      <w:r w:rsidRPr="0012653D">
        <w:rPr>
          <w:rFonts w:ascii="Times New Roman" w:hAnsi="Times New Roman" w:cs="Times New Roman"/>
        </w:rPr>
        <w:br/>
      </w:r>
    </w:p>
    <w:p w:rsidR="005E6470" w:rsidRDefault="009A3141">
      <w:pPr>
        <w:spacing w:after="0"/>
      </w:pPr>
      <w:r w:rsidRPr="0012653D">
        <w:rPr>
          <w:rFonts w:ascii="Times New Roman" w:hAnsi="Times New Roman" w:cs="Times New Roman"/>
        </w:rPr>
        <w:br/>
      </w:r>
      <w:r>
        <w:br/>
      </w:r>
    </w:p>
    <w:p w:rsidR="005E6470" w:rsidRPr="009A3141" w:rsidRDefault="005E6470">
      <w:pPr>
        <w:pStyle w:val="disclaimer"/>
        <w:rPr>
          <w:lang w:val="ru-RU"/>
        </w:rPr>
      </w:pPr>
    </w:p>
    <w:sectPr w:rsidR="005E6470" w:rsidRPr="009A3141" w:rsidSect="005E647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6470"/>
    <w:rsid w:val="0012653D"/>
    <w:rsid w:val="005E6470"/>
    <w:rsid w:val="009A3141"/>
    <w:rsid w:val="00B24A78"/>
    <w:rsid w:val="00DA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5E647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5E647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E6470"/>
    <w:pPr>
      <w:jc w:val="center"/>
    </w:pPr>
    <w:rPr>
      <w:sz w:val="18"/>
      <w:szCs w:val="18"/>
    </w:rPr>
  </w:style>
  <w:style w:type="paragraph" w:customStyle="1" w:styleId="DocDefaults">
    <w:name w:val="DocDefaults"/>
    <w:rsid w:val="005E6470"/>
  </w:style>
  <w:style w:type="paragraph" w:styleId="ae">
    <w:name w:val="Balloon Text"/>
    <w:basedOn w:val="a"/>
    <w:link w:val="af"/>
    <w:uiPriority w:val="99"/>
    <w:semiHidden/>
    <w:unhideWhenUsed/>
    <w:rsid w:val="009A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3141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2813</Words>
  <Characters>16040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2018-08-20T03:25:00Z</dcterms:created>
  <dcterms:modified xsi:type="dcterms:W3CDTF">2018-08-20T03:36:00Z</dcterms:modified>
</cp:coreProperties>
</file>