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B52B7" w:rsidRPr="006C4B8C" w:rsidTr="00875237">
        <w:trPr>
          <w:tblCellSpacing w:w="15" w:type="dxa"/>
        </w:trPr>
        <w:tc>
          <w:tcPr>
            <w:tcW w:w="0" w:type="auto"/>
            <w:hideMark/>
          </w:tcPr>
          <w:p w:rsidR="008B52B7" w:rsidRPr="006C4B8C" w:rsidRDefault="008B52B7" w:rsidP="00875237">
            <w:pPr>
              <w:spacing w:after="0" w:line="240" w:lineRule="auto"/>
              <w:rPr>
                <w:rFonts w:ascii="Times New Roman" w:eastAsia="Times New Roman" w:hAnsi="Times New Roman" w:cs="Times New Roman"/>
                <w:color w:val="0000FF"/>
                <w:sz w:val="24"/>
                <w:szCs w:val="24"/>
                <w:u w:val="single"/>
                <w:lang w:eastAsia="ru-RU"/>
              </w:rPr>
            </w:pPr>
            <w:r w:rsidRPr="006C4B8C">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CFC9C7D" wp14:editId="420C3DF4">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4"/>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Pr="006C4B8C">
              <w:rPr>
                <w:rFonts w:ascii="Times New Roman" w:eastAsia="Times New Roman" w:hAnsi="Times New Roman" w:cs="Times New Roman"/>
                <w:sz w:val="24"/>
                <w:szCs w:val="24"/>
                <w:lang w:eastAsia="ru-RU"/>
              </w:rPr>
              <w:fldChar w:fldCharType="begin"/>
            </w:r>
            <w:r w:rsidRPr="006C4B8C">
              <w:rPr>
                <w:rFonts w:ascii="Times New Roman" w:eastAsia="Times New Roman" w:hAnsi="Times New Roman" w:cs="Times New Roman"/>
                <w:sz w:val="24"/>
                <w:szCs w:val="24"/>
                <w:lang w:eastAsia="ru-RU"/>
              </w:rPr>
              <w:instrText xml:space="preserve"> HYPERLINK "https://www.enpf.kz/upload/iblock/530/530fc2935ab932e01a02840ea97d3bdd.pdf" \l "page=1" \o "Страница 1" </w:instrText>
            </w:r>
            <w:r w:rsidRPr="006C4B8C">
              <w:rPr>
                <w:rFonts w:ascii="Times New Roman" w:eastAsia="Times New Roman" w:hAnsi="Times New Roman" w:cs="Times New Roman"/>
                <w:sz w:val="24"/>
                <w:szCs w:val="24"/>
                <w:lang w:eastAsia="ru-RU"/>
              </w:rPr>
              <w:fldChar w:fldCharType="separate"/>
            </w:r>
          </w:p>
          <w:p w:rsidR="008B52B7" w:rsidRPr="006C4B8C" w:rsidRDefault="008B52B7" w:rsidP="00875237">
            <w:pPr>
              <w:spacing w:after="0" w:line="240" w:lineRule="auto"/>
              <w:jc w:val="both"/>
              <w:rPr>
                <w:rFonts w:ascii="Times New Roman" w:eastAsia="Calibri" w:hAnsi="Times New Roman" w:cs="Times New Roman"/>
                <w:color w:val="000000"/>
                <w:sz w:val="28"/>
                <w:szCs w:val="28"/>
                <w:lang w:eastAsia="ru-RU"/>
              </w:rPr>
            </w:pPr>
            <w:r w:rsidRPr="006C4B8C">
              <w:rPr>
                <w:rFonts w:ascii="Times New Roman" w:eastAsia="Times New Roman" w:hAnsi="Times New Roman" w:cs="Times New Roman"/>
                <w:sz w:val="24"/>
                <w:szCs w:val="24"/>
                <w:lang w:eastAsia="ru-RU"/>
              </w:rPr>
              <w:fldChar w:fldCharType="end"/>
            </w:r>
          </w:p>
          <w:p w:rsidR="008B52B7" w:rsidRPr="006C4B8C" w:rsidRDefault="008B52B7" w:rsidP="00875237">
            <w:pPr>
              <w:spacing w:after="0" w:line="240" w:lineRule="auto"/>
              <w:rPr>
                <w:rFonts w:ascii="Times New Roman" w:eastAsia="Calibri" w:hAnsi="Times New Roman" w:cs="Times New Roman"/>
                <w:color w:val="000000"/>
                <w:sz w:val="28"/>
                <w:szCs w:val="28"/>
              </w:rPr>
            </w:pPr>
            <w:r w:rsidRPr="006C4B8C">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AB18B9C" wp14:editId="3845D4EF">
                      <wp:simplePos x="0" y="0"/>
                      <wp:positionH relativeFrom="column">
                        <wp:posOffset>-1061085</wp:posOffset>
                      </wp:positionH>
                      <wp:positionV relativeFrom="paragraph">
                        <wp:posOffset>124460</wp:posOffset>
                      </wp:positionV>
                      <wp:extent cx="7515225" cy="6394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7" w:rsidRPr="005B7362" w:rsidRDefault="008B52B7" w:rsidP="008B52B7">
                                  <w:pPr>
                                    <w:spacing w:after="120"/>
                                    <w:ind w:left="142"/>
                                    <w:jc w:val="center"/>
                                    <w:rPr>
                                      <w:rFonts w:ascii="Times New Roman" w:hAnsi="Times New Roman"/>
                                      <w:b/>
                                      <w:sz w:val="26"/>
                                      <w:szCs w:val="26"/>
                                    </w:rPr>
                                  </w:pPr>
                                  <w:r>
                                    <w:rPr>
                                      <w:rFonts w:ascii="Times New Roman" w:hAnsi="Times New Roman"/>
                                      <w:b/>
                                      <w:sz w:val="26"/>
                                      <w:szCs w:val="26"/>
                                    </w:rPr>
                                    <w:t>ИНФОРМАЦИОННОЕ СООБЩЕНИЕ</w:t>
                                  </w:r>
                                </w:p>
                                <w:p w:rsidR="008B52B7" w:rsidRPr="000C3214" w:rsidRDefault="008B52B7" w:rsidP="008B52B7">
                                  <w:pPr>
                                    <w:spacing w:after="120"/>
                                    <w:ind w:left="142"/>
                                    <w:jc w:val="center"/>
                                    <w:rPr>
                                      <w:rFonts w:ascii="Times New Roman" w:hAnsi="Times New Roman"/>
                                      <w:b/>
                                      <w:sz w:val="26"/>
                                      <w:szCs w:val="26"/>
                                    </w:rPr>
                                  </w:pPr>
                                  <w:r>
                                    <w:rPr>
                                      <w:rFonts w:ascii="Times New Roman" w:hAnsi="Times New Roman"/>
                                      <w:b/>
                                      <w:sz w:val="26"/>
                                      <w:szCs w:val="26"/>
                                    </w:rPr>
                                    <w:t>«</w:t>
                                  </w:r>
                                  <w:r w:rsidR="00035241">
                                    <w:rPr>
                                      <w:rFonts w:ascii="Times New Roman" w:hAnsi="Times New Roman"/>
                                      <w:b/>
                                      <w:sz w:val="26"/>
                                      <w:szCs w:val="26"/>
                                    </w:rPr>
                                    <w:t>18</w:t>
                                  </w:r>
                                  <w:r>
                                    <w:rPr>
                                      <w:rFonts w:ascii="Times New Roman" w:hAnsi="Times New Roman"/>
                                      <w:b/>
                                      <w:sz w:val="26"/>
                                      <w:szCs w:val="26"/>
                                    </w:rPr>
                                    <w:t>» октября 2018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18B9C" id="_x0000_t202" coordsize="21600,21600" o:spt="202" path="m,l,21600r21600,l21600,xe">
                      <v:stroke joinstyle="miter"/>
                      <v:path gradientshapeok="t" o:connecttype="rect"/>
                    </v:shapetype>
                    <v:shape id="Text Box 2" o:spid="_x0000_s1026" type="#_x0000_t202" style="position:absolute;margin-left:-83.55pt;margin-top:9.8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8B52B7" w:rsidRPr="005B7362" w:rsidRDefault="008B52B7" w:rsidP="008B52B7">
                            <w:pPr>
                              <w:spacing w:after="120"/>
                              <w:ind w:left="142"/>
                              <w:jc w:val="center"/>
                              <w:rPr>
                                <w:rFonts w:ascii="Times New Roman" w:hAnsi="Times New Roman"/>
                                <w:b/>
                                <w:sz w:val="26"/>
                                <w:szCs w:val="26"/>
                              </w:rPr>
                            </w:pPr>
                            <w:r>
                              <w:rPr>
                                <w:rFonts w:ascii="Times New Roman" w:hAnsi="Times New Roman"/>
                                <w:b/>
                                <w:sz w:val="26"/>
                                <w:szCs w:val="26"/>
                              </w:rPr>
                              <w:t>ИНФОРМАЦИОННОЕ СООБЩЕНИЕ</w:t>
                            </w:r>
                          </w:p>
                          <w:p w:rsidR="008B52B7" w:rsidRPr="000C3214" w:rsidRDefault="008B52B7" w:rsidP="008B52B7">
                            <w:pPr>
                              <w:spacing w:after="120"/>
                              <w:ind w:left="142"/>
                              <w:jc w:val="center"/>
                              <w:rPr>
                                <w:rFonts w:ascii="Times New Roman" w:hAnsi="Times New Roman"/>
                                <w:b/>
                                <w:sz w:val="26"/>
                                <w:szCs w:val="26"/>
                              </w:rPr>
                            </w:pPr>
                            <w:r>
                              <w:rPr>
                                <w:rFonts w:ascii="Times New Roman" w:hAnsi="Times New Roman"/>
                                <w:b/>
                                <w:sz w:val="26"/>
                                <w:szCs w:val="26"/>
                              </w:rPr>
                              <w:t>«</w:t>
                            </w:r>
                            <w:r w:rsidR="00035241">
                              <w:rPr>
                                <w:rFonts w:ascii="Times New Roman" w:hAnsi="Times New Roman"/>
                                <w:b/>
                                <w:sz w:val="26"/>
                                <w:szCs w:val="26"/>
                              </w:rPr>
                              <w:t>18</w:t>
                            </w:r>
                            <w:r>
                              <w:rPr>
                                <w:rFonts w:ascii="Times New Roman" w:hAnsi="Times New Roman"/>
                                <w:b/>
                                <w:sz w:val="26"/>
                                <w:szCs w:val="26"/>
                              </w:rPr>
                              <w:t>» октября 2018 года</w:t>
                            </w:r>
                          </w:p>
                        </w:txbxContent>
                      </v:textbox>
                    </v:shape>
                  </w:pict>
                </mc:Fallback>
              </mc:AlternateContent>
            </w:r>
            <w:r w:rsidRPr="006C4B8C">
              <w:rPr>
                <w:rFonts w:ascii="Times New Roman" w:eastAsia="Calibri" w:hAnsi="Times New Roman" w:cs="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6A06B8ED" wp14:editId="1EF14FB7">
                      <wp:simplePos x="0" y="0"/>
                      <wp:positionH relativeFrom="column">
                        <wp:posOffset>-434340</wp:posOffset>
                      </wp:positionH>
                      <wp:positionV relativeFrom="paragraph">
                        <wp:posOffset>41275</wp:posOffset>
                      </wp:positionV>
                      <wp:extent cx="6438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2B9B"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rsidR="008B52B7" w:rsidRPr="006C4B8C" w:rsidRDefault="008B52B7" w:rsidP="00875237">
            <w:pPr>
              <w:spacing w:after="0" w:line="240" w:lineRule="auto"/>
              <w:rPr>
                <w:rFonts w:ascii="Times New Roman" w:eastAsia="Calibri" w:hAnsi="Times New Roman" w:cs="Times New Roman"/>
                <w:color w:val="000000"/>
                <w:sz w:val="28"/>
                <w:szCs w:val="28"/>
              </w:rPr>
            </w:pPr>
          </w:p>
          <w:p w:rsidR="008B52B7" w:rsidRPr="006C4B8C" w:rsidRDefault="008B52B7" w:rsidP="00875237">
            <w:pPr>
              <w:spacing w:after="0" w:line="240" w:lineRule="auto"/>
              <w:rPr>
                <w:rFonts w:ascii="Times New Roman" w:eastAsia="Calibri" w:hAnsi="Times New Roman" w:cs="Times New Roman"/>
                <w:color w:val="000000"/>
                <w:sz w:val="28"/>
                <w:szCs w:val="28"/>
              </w:rPr>
            </w:pPr>
          </w:p>
          <w:p w:rsidR="008B52B7" w:rsidRPr="006C4B8C" w:rsidRDefault="008B52B7" w:rsidP="00875237">
            <w:pPr>
              <w:spacing w:after="0" w:line="240" w:lineRule="auto"/>
              <w:rPr>
                <w:rFonts w:ascii="Times New Roman" w:eastAsia="Calibri" w:hAnsi="Times New Roman" w:cs="Times New Roman"/>
                <w:color w:val="000000"/>
                <w:sz w:val="28"/>
                <w:szCs w:val="28"/>
              </w:rPr>
            </w:pPr>
          </w:p>
          <w:p w:rsidR="008B52B7" w:rsidRPr="003066A0" w:rsidRDefault="003066A0" w:rsidP="00875237">
            <w:pPr>
              <w:spacing w:after="0" w:line="240" w:lineRule="auto"/>
              <w:jc w:val="center"/>
              <w:rPr>
                <w:rFonts w:ascii="Times New Roman" w:hAnsi="Times New Roman" w:cs="Times New Roman"/>
                <w:b/>
                <w:sz w:val="24"/>
                <w:szCs w:val="24"/>
              </w:rPr>
            </w:pPr>
            <w:r w:rsidRPr="003066A0">
              <w:rPr>
                <w:rFonts w:ascii="Times New Roman" w:hAnsi="Times New Roman" w:cs="Times New Roman"/>
                <w:b/>
                <w:sz w:val="24"/>
                <w:szCs w:val="24"/>
              </w:rPr>
              <w:t>ЕНПФ опровергает слухи и разъясняет правила получения выплат по государственной гарантии</w:t>
            </w:r>
          </w:p>
          <w:p w:rsidR="00677F49" w:rsidRPr="006C4B8C" w:rsidRDefault="00677F49" w:rsidP="00875237">
            <w:pPr>
              <w:spacing w:after="0" w:line="240" w:lineRule="auto"/>
              <w:jc w:val="center"/>
              <w:rPr>
                <w:rFonts w:ascii="Times New Roman" w:hAnsi="Times New Roman" w:cs="Times New Roman"/>
                <w:sz w:val="24"/>
                <w:szCs w:val="24"/>
              </w:rPr>
            </w:pPr>
          </w:p>
          <w:p w:rsidR="0044369A" w:rsidRDefault="0044369A" w:rsidP="00875237">
            <w:pPr>
              <w:spacing w:after="24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ЕНПФ в прошлом месяце предупреждал своих вкладчиков о несоответствующей действительности информации, распространяемой </w:t>
            </w:r>
            <w:r w:rsidRPr="006C4B8C">
              <w:rPr>
                <w:rFonts w:ascii="Times New Roman" w:eastAsia="Times New Roman" w:hAnsi="Times New Roman" w:cs="Times New Roman"/>
                <w:sz w:val="24"/>
                <w:szCs w:val="24"/>
                <w:lang w:eastAsia="ru-RU"/>
              </w:rPr>
              <w:t xml:space="preserve">посредством </w:t>
            </w:r>
            <w:proofErr w:type="spellStart"/>
            <w:r w:rsidRPr="006C4B8C">
              <w:rPr>
                <w:rFonts w:ascii="Times New Roman" w:eastAsia="Times New Roman" w:hAnsi="Times New Roman" w:cs="Times New Roman"/>
                <w:sz w:val="24"/>
                <w:szCs w:val="24"/>
                <w:lang w:eastAsia="ru-RU"/>
              </w:rPr>
              <w:t>WhatsApp</w:t>
            </w:r>
            <w:proofErr w:type="spellEnd"/>
            <w:r>
              <w:rPr>
                <w:rFonts w:ascii="Times New Roman" w:eastAsia="Times New Roman" w:hAnsi="Times New Roman" w:cs="Times New Roman"/>
                <w:sz w:val="24"/>
                <w:szCs w:val="24"/>
                <w:lang w:eastAsia="ru-RU"/>
              </w:rPr>
              <w:t xml:space="preserve"> вкладчикам (получателям), </w:t>
            </w:r>
            <w:r w:rsidR="008B52B7">
              <w:rPr>
                <w:rFonts w:ascii="Times New Roman" w:eastAsia="Times New Roman" w:hAnsi="Times New Roman" w:cs="Times New Roman"/>
                <w:sz w:val="24"/>
                <w:szCs w:val="24"/>
                <w:lang w:eastAsia="ru-RU"/>
              </w:rPr>
              <w:t xml:space="preserve">что </w:t>
            </w:r>
            <w:r w:rsidR="008B52B7" w:rsidRPr="006C4B8C">
              <w:rPr>
                <w:rFonts w:ascii="Times New Roman" w:eastAsia="Times New Roman" w:hAnsi="Times New Roman" w:cs="Times New Roman"/>
                <w:sz w:val="24"/>
                <w:szCs w:val="24"/>
                <w:lang w:eastAsia="ru-RU"/>
              </w:rPr>
              <w:t>п</w:t>
            </w:r>
            <w:r w:rsidR="008B52B7" w:rsidRPr="006C4B8C">
              <w:rPr>
                <w:rFonts w:ascii="Times New Roman" w:eastAsia="Times New Roman" w:hAnsi="Times New Roman" w:cs="Times New Roman"/>
                <w:iCs/>
                <w:sz w:val="24"/>
                <w:szCs w:val="24"/>
                <w:lang w:eastAsia="ru-RU"/>
              </w:rPr>
              <w:t>енсионный Фонд возмещает 150 000 тенге в связи с инфляцией</w:t>
            </w:r>
            <w:r>
              <w:rPr>
                <w:rFonts w:ascii="Times New Roman" w:eastAsia="Times New Roman" w:hAnsi="Times New Roman" w:cs="Times New Roman"/>
                <w:iCs/>
                <w:sz w:val="24"/>
                <w:szCs w:val="24"/>
                <w:lang w:eastAsia="ru-RU"/>
              </w:rPr>
              <w:t>.</w:t>
            </w:r>
            <w:r w:rsidR="008B52B7">
              <w:rPr>
                <w:rFonts w:ascii="Times New Roman" w:eastAsia="Times New Roman" w:hAnsi="Times New Roman" w:cs="Times New Roman"/>
                <w:iCs/>
                <w:sz w:val="24"/>
                <w:szCs w:val="24"/>
                <w:lang w:eastAsia="ru-RU"/>
              </w:rPr>
              <w:t xml:space="preserve"> </w:t>
            </w:r>
            <w:r w:rsidR="00DF6DC3">
              <w:rPr>
                <w:rFonts w:ascii="Times New Roman" w:eastAsia="Times New Roman" w:hAnsi="Times New Roman" w:cs="Times New Roman"/>
                <w:iCs/>
                <w:sz w:val="24"/>
                <w:szCs w:val="24"/>
                <w:lang w:eastAsia="ru-RU"/>
              </w:rPr>
              <w:t xml:space="preserve">Поскольку участились </w:t>
            </w:r>
            <w:r>
              <w:rPr>
                <w:rFonts w:ascii="Times New Roman" w:eastAsia="Times New Roman" w:hAnsi="Times New Roman" w:cs="Times New Roman"/>
                <w:iCs/>
                <w:sz w:val="24"/>
                <w:szCs w:val="24"/>
                <w:lang w:eastAsia="ru-RU"/>
              </w:rPr>
              <w:t>случа</w:t>
            </w:r>
            <w:bookmarkStart w:id="0" w:name="_GoBack"/>
            <w:bookmarkEnd w:id="0"/>
            <w:r>
              <w:rPr>
                <w:rFonts w:ascii="Times New Roman" w:eastAsia="Times New Roman" w:hAnsi="Times New Roman" w:cs="Times New Roman"/>
                <w:iCs/>
                <w:sz w:val="24"/>
                <w:szCs w:val="24"/>
                <w:lang w:eastAsia="ru-RU"/>
              </w:rPr>
              <w:t xml:space="preserve">и повторных подобных рассылок, Фонд </w:t>
            </w:r>
            <w:r w:rsidR="00A933E6">
              <w:rPr>
                <w:rFonts w:ascii="Times New Roman" w:eastAsia="Times New Roman" w:hAnsi="Times New Roman" w:cs="Times New Roman"/>
                <w:iCs/>
                <w:sz w:val="24"/>
                <w:szCs w:val="24"/>
                <w:lang w:eastAsia="ru-RU"/>
              </w:rPr>
              <w:t xml:space="preserve">снова </w:t>
            </w:r>
            <w:r>
              <w:rPr>
                <w:rFonts w:ascii="Times New Roman" w:eastAsia="Times New Roman" w:hAnsi="Times New Roman" w:cs="Times New Roman"/>
                <w:iCs/>
                <w:sz w:val="24"/>
                <w:szCs w:val="24"/>
                <w:lang w:eastAsia="ru-RU"/>
              </w:rPr>
              <w:t xml:space="preserve">предупреждает всех вкладчиков (получателей) </w:t>
            </w:r>
            <w:r w:rsidR="00FE0C16">
              <w:rPr>
                <w:rFonts w:ascii="Times New Roman" w:eastAsia="Times New Roman" w:hAnsi="Times New Roman" w:cs="Times New Roman"/>
                <w:iCs/>
                <w:sz w:val="24"/>
                <w:szCs w:val="24"/>
                <w:lang w:eastAsia="ru-RU"/>
              </w:rPr>
              <w:t xml:space="preserve">не доверять информации из неофициальных источников, и кроме того, напоминает, что за рассылку заведомо ложной информации </w:t>
            </w:r>
            <w:r w:rsidR="009D5904">
              <w:rPr>
                <w:rFonts w:ascii="Times New Roman" w:eastAsia="Times New Roman" w:hAnsi="Times New Roman" w:cs="Times New Roman"/>
                <w:iCs/>
                <w:sz w:val="24"/>
                <w:szCs w:val="24"/>
                <w:lang w:eastAsia="ru-RU"/>
              </w:rPr>
              <w:t xml:space="preserve">законодательством </w:t>
            </w:r>
            <w:r w:rsidR="00FE0C16">
              <w:rPr>
                <w:rFonts w:ascii="Times New Roman" w:eastAsia="Times New Roman" w:hAnsi="Times New Roman" w:cs="Times New Roman"/>
                <w:iCs/>
                <w:sz w:val="24"/>
                <w:szCs w:val="24"/>
                <w:lang w:eastAsia="ru-RU"/>
              </w:rPr>
              <w:t>предусмотрена ответственность</w:t>
            </w:r>
            <w:r w:rsidR="009D5904">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rsidR="008B52B7" w:rsidRPr="001E72F7" w:rsidRDefault="009D5904" w:rsidP="00875237">
            <w:pPr>
              <w:spacing w:after="24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Информируем, что в</w:t>
            </w:r>
            <w:r w:rsidR="008B52B7" w:rsidRPr="001E72F7">
              <w:rPr>
                <w:rFonts w:ascii="Times New Roman" w:eastAsia="Times New Roman" w:hAnsi="Times New Roman" w:cs="Times New Roman"/>
                <w:iCs/>
                <w:sz w:val="24"/>
                <w:szCs w:val="24"/>
                <w:lang w:eastAsia="ru-RU"/>
              </w:rPr>
              <w:t xml:space="preserve"> Казахстане действует уникальная модель государственной гарантии сохранности пенсионных накоплений. В соответствии со статьей 5 Закона Республики Казахстан «О пенсионном обеспечении в Республике Казахстан», государство гарантирует получателям сохранность обязательных пенсионных взносов</w:t>
            </w:r>
            <w:r w:rsidR="00114D80">
              <w:rPr>
                <w:rFonts w:ascii="Times New Roman" w:eastAsia="Times New Roman" w:hAnsi="Times New Roman" w:cs="Times New Roman"/>
                <w:iCs/>
                <w:sz w:val="24"/>
                <w:szCs w:val="24"/>
                <w:lang w:eastAsia="ru-RU"/>
              </w:rPr>
              <w:t xml:space="preserve"> (ОПВ)</w:t>
            </w:r>
            <w:r w:rsidR="008B52B7" w:rsidRPr="001E72F7">
              <w:rPr>
                <w:rFonts w:ascii="Times New Roman" w:eastAsia="Times New Roman" w:hAnsi="Times New Roman" w:cs="Times New Roman"/>
                <w:iCs/>
                <w:sz w:val="24"/>
                <w:szCs w:val="24"/>
                <w:lang w:eastAsia="ru-RU"/>
              </w:rPr>
              <w:t xml:space="preserve"> и обязательных профессиональных пенсионных взносов</w:t>
            </w:r>
            <w:r w:rsidR="00114D80">
              <w:rPr>
                <w:rFonts w:ascii="Times New Roman" w:eastAsia="Times New Roman" w:hAnsi="Times New Roman" w:cs="Times New Roman"/>
                <w:iCs/>
                <w:sz w:val="24"/>
                <w:szCs w:val="24"/>
                <w:lang w:eastAsia="ru-RU"/>
              </w:rPr>
              <w:t xml:space="preserve"> (ОППВ)</w:t>
            </w:r>
            <w:r w:rsidR="008B52B7" w:rsidRPr="001E72F7">
              <w:rPr>
                <w:rFonts w:ascii="Times New Roman" w:eastAsia="Times New Roman" w:hAnsi="Times New Roman" w:cs="Times New Roman"/>
                <w:iCs/>
                <w:sz w:val="24"/>
                <w:szCs w:val="24"/>
                <w:lang w:eastAsia="ru-RU"/>
              </w:rPr>
              <w:t xml:space="preserve"> в ЕНПФ в размере фактически внесенных </w:t>
            </w:r>
            <w:r w:rsidR="00114D80">
              <w:rPr>
                <w:rFonts w:ascii="Times New Roman" w:eastAsia="Times New Roman" w:hAnsi="Times New Roman" w:cs="Times New Roman"/>
                <w:iCs/>
                <w:sz w:val="24"/>
                <w:szCs w:val="24"/>
                <w:lang w:eastAsia="ru-RU"/>
              </w:rPr>
              <w:t>сумм</w:t>
            </w:r>
            <w:r w:rsidR="008B52B7" w:rsidRPr="001E72F7">
              <w:rPr>
                <w:rFonts w:ascii="Times New Roman" w:eastAsia="Times New Roman" w:hAnsi="Times New Roman" w:cs="Times New Roman"/>
                <w:iCs/>
                <w:sz w:val="24"/>
                <w:szCs w:val="24"/>
                <w:lang w:eastAsia="ru-RU"/>
              </w:rPr>
              <w:t xml:space="preserve"> с учетом уровня инфляции </w:t>
            </w:r>
            <w:r w:rsidR="008B52B7" w:rsidRPr="001E72F7">
              <w:rPr>
                <w:rFonts w:ascii="Times New Roman" w:eastAsia="Times New Roman" w:hAnsi="Times New Roman" w:cs="Times New Roman"/>
                <w:b/>
                <w:iCs/>
                <w:sz w:val="24"/>
                <w:szCs w:val="24"/>
                <w:lang w:eastAsia="ru-RU"/>
              </w:rPr>
              <w:t>на момент получения права на пенсионные выплаты.</w:t>
            </w:r>
          </w:p>
          <w:p w:rsidR="00766F34" w:rsidRDefault="008B52B7" w:rsidP="00766F34">
            <w:pPr>
              <w:spacing w:after="240" w:line="240" w:lineRule="auto"/>
              <w:jc w:val="both"/>
              <w:rPr>
                <w:rFonts w:ascii="Times New Roman" w:eastAsia="Times New Roman" w:hAnsi="Times New Roman" w:cs="Times New Roman"/>
                <w:iCs/>
                <w:sz w:val="24"/>
                <w:szCs w:val="24"/>
                <w:lang w:eastAsia="ru-RU"/>
              </w:rPr>
            </w:pPr>
            <w:r w:rsidRPr="00766F34">
              <w:rPr>
                <w:rFonts w:ascii="Times New Roman" w:eastAsia="Times New Roman" w:hAnsi="Times New Roman" w:cs="Times New Roman"/>
                <w:iCs/>
                <w:sz w:val="24"/>
                <w:szCs w:val="24"/>
                <w:lang w:eastAsia="ru-RU"/>
              </w:rPr>
              <w:t xml:space="preserve">Выплата разницы (государственной гарантии) представляет собой единовременную выплату за счет средств государственного бюджета. Право на выплату по гарантии государства вкладчики получают при наступлении пенсионного возраста. Кроме того, это право имеют инвалиды І и ІІ групп, если инвалидность установлена бессрочно, лица, выехавшие на постоянное место жительства за пределы Казахстана, иностранцы и лица без гражданства, перечислявшие ОПВ, ОППВ, наследники в случае смерти лица, имеющего право на выплату по гарантии государства. </w:t>
            </w:r>
          </w:p>
          <w:p w:rsidR="00766F34" w:rsidRDefault="00766F34" w:rsidP="00766F34">
            <w:pPr>
              <w:spacing w:after="240" w:line="240" w:lineRule="auto"/>
              <w:jc w:val="both"/>
              <w:rPr>
                <w:rFonts w:ascii="Times New Roman" w:eastAsia="Times New Roman" w:hAnsi="Times New Roman" w:cs="Times New Roman"/>
                <w:iCs/>
                <w:sz w:val="24"/>
                <w:szCs w:val="24"/>
                <w:lang w:eastAsia="ru-RU"/>
              </w:rPr>
            </w:pPr>
            <w:r w:rsidRPr="003066A0">
              <w:rPr>
                <w:rFonts w:ascii="Times New Roman" w:eastAsia="Times New Roman" w:hAnsi="Times New Roman" w:cs="Times New Roman"/>
                <w:b/>
                <w:iCs/>
                <w:sz w:val="24"/>
                <w:szCs w:val="24"/>
                <w:lang w:eastAsia="ru-RU"/>
              </w:rPr>
              <w:t xml:space="preserve">Размер компенсации рассчитывается индивидуально. </w:t>
            </w:r>
            <w:r>
              <w:rPr>
                <w:rFonts w:ascii="Times New Roman" w:eastAsia="Times New Roman" w:hAnsi="Times New Roman" w:cs="Times New Roman"/>
                <w:iCs/>
                <w:sz w:val="24"/>
                <w:szCs w:val="24"/>
                <w:lang w:eastAsia="ru-RU"/>
              </w:rPr>
              <w:t>К</w:t>
            </w:r>
            <w:r w:rsidR="00A933E6" w:rsidRPr="00766F34">
              <w:rPr>
                <w:rFonts w:ascii="Times New Roman" w:eastAsia="Times New Roman" w:hAnsi="Times New Roman" w:cs="Times New Roman"/>
                <w:iCs/>
                <w:sz w:val="24"/>
                <w:szCs w:val="24"/>
                <w:lang w:eastAsia="ru-RU"/>
              </w:rPr>
              <w:t xml:space="preserve">огда человек выходит на пенсию, производится расчет доходности на его индивидуальном пенсионном счете в соотношении с уровнем инфляции за весь период нахождения в накопительной пенсионной системе. Если доходность пенсионных накоплений </w:t>
            </w:r>
            <w:r>
              <w:rPr>
                <w:rFonts w:ascii="Times New Roman" w:eastAsia="Times New Roman" w:hAnsi="Times New Roman" w:cs="Times New Roman"/>
                <w:iCs/>
                <w:sz w:val="24"/>
                <w:szCs w:val="24"/>
                <w:lang w:eastAsia="ru-RU"/>
              </w:rPr>
              <w:t xml:space="preserve">вкладчика за время пребывания его в системе </w:t>
            </w:r>
            <w:r w:rsidR="00A933E6" w:rsidRPr="00766F34">
              <w:rPr>
                <w:rFonts w:ascii="Times New Roman" w:eastAsia="Times New Roman" w:hAnsi="Times New Roman" w:cs="Times New Roman"/>
                <w:iCs/>
                <w:sz w:val="24"/>
                <w:szCs w:val="24"/>
                <w:lang w:eastAsia="ru-RU"/>
              </w:rPr>
              <w:t>ниже уровня инфляции, государство эту разницу возмещает. Это говорит о том, что накопления вкладчиков надежно защищены независимо от того, как развива</w:t>
            </w:r>
            <w:r>
              <w:rPr>
                <w:rFonts w:ascii="Times New Roman" w:eastAsia="Times New Roman" w:hAnsi="Times New Roman" w:cs="Times New Roman"/>
                <w:iCs/>
                <w:sz w:val="24"/>
                <w:szCs w:val="24"/>
                <w:lang w:eastAsia="ru-RU"/>
              </w:rPr>
              <w:t>ю</w:t>
            </w:r>
            <w:r w:rsidR="00A933E6" w:rsidRPr="00766F34">
              <w:rPr>
                <w:rFonts w:ascii="Times New Roman" w:eastAsia="Times New Roman" w:hAnsi="Times New Roman" w:cs="Times New Roman"/>
                <w:iCs/>
                <w:sz w:val="24"/>
                <w:szCs w:val="24"/>
                <w:lang w:eastAsia="ru-RU"/>
              </w:rPr>
              <w:t>тся события на финансовых рынках и складываться ситуация с инвестиционным доходом.</w:t>
            </w:r>
            <w:r w:rsidRPr="00766F34">
              <w:rPr>
                <w:rFonts w:ascii="Times New Roman" w:eastAsia="Times New Roman" w:hAnsi="Times New Roman" w:cs="Times New Roman"/>
                <w:iCs/>
                <w:sz w:val="24"/>
                <w:szCs w:val="24"/>
                <w:lang w:eastAsia="ru-RU"/>
              </w:rPr>
              <w:t xml:space="preserve"> Однако если сумма пенсионных накоплений, сформированных за счет обязательных</w:t>
            </w:r>
            <w:r w:rsidR="00114D80">
              <w:rPr>
                <w:rFonts w:ascii="Times New Roman" w:eastAsia="Times New Roman" w:hAnsi="Times New Roman" w:cs="Times New Roman"/>
                <w:iCs/>
                <w:sz w:val="24"/>
                <w:szCs w:val="24"/>
                <w:lang w:eastAsia="ru-RU"/>
              </w:rPr>
              <w:t xml:space="preserve"> видов </w:t>
            </w:r>
            <w:r w:rsidRPr="00766F34">
              <w:rPr>
                <w:rFonts w:ascii="Times New Roman" w:eastAsia="Times New Roman" w:hAnsi="Times New Roman" w:cs="Times New Roman"/>
                <w:iCs/>
                <w:sz w:val="24"/>
                <w:szCs w:val="24"/>
                <w:lang w:eastAsia="ru-RU"/>
              </w:rPr>
              <w:t>взносов и начисленного инвестиционного дохода, больше или равна сумме внесенных взносов с учетом уровня инфляции, выплата разницы не осуществляется.</w:t>
            </w:r>
          </w:p>
          <w:p w:rsidR="009D5904" w:rsidRDefault="008B52B7" w:rsidP="00766F34">
            <w:pPr>
              <w:spacing w:after="240" w:line="240" w:lineRule="auto"/>
              <w:jc w:val="both"/>
              <w:rPr>
                <w:rFonts w:ascii="Times New Roman" w:eastAsia="Times New Roman" w:hAnsi="Times New Roman" w:cs="Times New Roman"/>
                <w:sz w:val="24"/>
                <w:szCs w:val="24"/>
                <w:lang w:eastAsia="ru-RU"/>
              </w:rPr>
            </w:pPr>
            <w:r w:rsidRPr="00766F34">
              <w:rPr>
                <w:rFonts w:ascii="Times New Roman" w:eastAsia="Times New Roman" w:hAnsi="Times New Roman" w:cs="Times New Roman"/>
                <w:iCs/>
                <w:sz w:val="24"/>
                <w:szCs w:val="24"/>
                <w:lang w:eastAsia="ru-RU"/>
              </w:rPr>
              <w:t xml:space="preserve">В октябре текущего года введена композитная услуга по подаче единого заявления о назначении пенсионных выплат по возрасту. </w:t>
            </w:r>
            <w:r w:rsidRPr="008B52B7">
              <w:rPr>
                <w:rFonts w:ascii="Times New Roman" w:eastAsia="Times New Roman" w:hAnsi="Times New Roman" w:cs="Times New Roman"/>
                <w:sz w:val="24"/>
                <w:szCs w:val="24"/>
                <w:lang w:eastAsia="ru-RU"/>
              </w:rPr>
              <w:t xml:space="preserve">Теперь по принципу «одного окна» лицам, достигшим пенсионного возраста, для назначения пенсионных выплат по возрасту и государственной базовой пенсионной выплаты, а также для получения пенсионных выплат за счет обязательных </w:t>
            </w:r>
            <w:r w:rsidR="00766F34">
              <w:rPr>
                <w:rFonts w:ascii="Times New Roman" w:eastAsia="Times New Roman" w:hAnsi="Times New Roman" w:cs="Times New Roman"/>
                <w:sz w:val="24"/>
                <w:szCs w:val="24"/>
                <w:lang w:eastAsia="ru-RU"/>
              </w:rPr>
              <w:t xml:space="preserve">видов </w:t>
            </w:r>
            <w:r w:rsidRPr="008B52B7">
              <w:rPr>
                <w:rFonts w:ascii="Times New Roman" w:eastAsia="Times New Roman" w:hAnsi="Times New Roman" w:cs="Times New Roman"/>
                <w:sz w:val="24"/>
                <w:szCs w:val="24"/>
                <w:lang w:eastAsia="ru-RU"/>
              </w:rPr>
              <w:t>пенсионных взносов (ОПВ</w:t>
            </w:r>
            <w:r w:rsidR="00766F34">
              <w:rPr>
                <w:rFonts w:ascii="Times New Roman" w:eastAsia="Times New Roman" w:hAnsi="Times New Roman" w:cs="Times New Roman"/>
                <w:sz w:val="24"/>
                <w:szCs w:val="24"/>
                <w:lang w:eastAsia="ru-RU"/>
              </w:rPr>
              <w:t>, ОППВ</w:t>
            </w:r>
            <w:r w:rsidRPr="008B52B7">
              <w:rPr>
                <w:rFonts w:ascii="Times New Roman" w:eastAsia="Times New Roman" w:hAnsi="Times New Roman" w:cs="Times New Roman"/>
                <w:sz w:val="24"/>
                <w:szCs w:val="24"/>
                <w:lang w:eastAsia="ru-RU"/>
              </w:rPr>
              <w:t xml:space="preserve">) из ЕНПФ необходимо обращаться с единым заявлением и пакетом документов только в Центр обслуживания населения (ЦОН) Государственной корпорации «Правительство для граждан». </w:t>
            </w:r>
          </w:p>
          <w:p w:rsidR="009D5904" w:rsidRDefault="008B52B7" w:rsidP="00766F34">
            <w:pPr>
              <w:spacing w:after="0" w:line="240" w:lineRule="auto"/>
              <w:contextualSpacing/>
              <w:jc w:val="both"/>
              <w:rPr>
                <w:rFonts w:ascii="Times New Roman" w:eastAsia="Times New Roman" w:hAnsi="Times New Roman" w:cs="Times New Roman"/>
                <w:sz w:val="24"/>
                <w:szCs w:val="24"/>
                <w:lang w:eastAsia="ru-RU"/>
              </w:rPr>
            </w:pPr>
            <w:r w:rsidRPr="009D5904">
              <w:rPr>
                <w:rFonts w:ascii="Times New Roman" w:eastAsia="Times New Roman" w:hAnsi="Times New Roman" w:cs="Times New Roman"/>
                <w:sz w:val="24"/>
                <w:szCs w:val="24"/>
                <w:lang w:eastAsia="ru-RU"/>
              </w:rPr>
              <w:lastRenderedPageBreak/>
              <w:t xml:space="preserve">На основании указанного заявления получателю будет оказана в том числе </w:t>
            </w:r>
            <w:proofErr w:type="spellStart"/>
            <w:r w:rsidRPr="009D5904">
              <w:rPr>
                <w:rFonts w:ascii="Times New Roman" w:eastAsia="Times New Roman" w:hAnsi="Times New Roman" w:cs="Times New Roman"/>
                <w:sz w:val="24"/>
                <w:szCs w:val="24"/>
                <w:lang w:eastAsia="ru-RU"/>
              </w:rPr>
              <w:t>проактивная</w:t>
            </w:r>
            <w:proofErr w:type="spellEnd"/>
            <w:r w:rsidRPr="009D5904">
              <w:rPr>
                <w:rFonts w:ascii="Times New Roman" w:eastAsia="Times New Roman" w:hAnsi="Times New Roman" w:cs="Times New Roman"/>
                <w:sz w:val="24"/>
                <w:szCs w:val="24"/>
                <w:lang w:eastAsia="ru-RU"/>
              </w:rPr>
              <w:t xml:space="preserve"> услуга (по умолчанию) по выплате государственной гарантии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Для каждого </w:t>
            </w:r>
            <w:r w:rsidR="003066A0">
              <w:rPr>
                <w:rFonts w:ascii="Times New Roman" w:eastAsia="Times New Roman" w:hAnsi="Times New Roman" w:cs="Times New Roman"/>
                <w:sz w:val="24"/>
                <w:szCs w:val="24"/>
                <w:lang w:eastAsia="ru-RU"/>
              </w:rPr>
              <w:t xml:space="preserve">получателя </w:t>
            </w:r>
            <w:r w:rsidRPr="009D5904">
              <w:rPr>
                <w:rFonts w:ascii="Times New Roman" w:eastAsia="Times New Roman" w:hAnsi="Times New Roman" w:cs="Times New Roman"/>
                <w:sz w:val="24"/>
                <w:szCs w:val="24"/>
                <w:lang w:eastAsia="ru-RU"/>
              </w:rPr>
              <w:t xml:space="preserve">по специально разработанной методике будет произведен расчет, и человек получит выплату на свой банковский счет, если она ему действительно положена. </w:t>
            </w:r>
            <w:r w:rsidR="009D5904">
              <w:rPr>
                <w:rFonts w:ascii="Times New Roman" w:eastAsia="Times New Roman" w:hAnsi="Times New Roman" w:cs="Times New Roman"/>
                <w:sz w:val="24"/>
                <w:szCs w:val="24"/>
                <w:lang w:eastAsia="ru-RU"/>
              </w:rPr>
              <w:t xml:space="preserve"> </w:t>
            </w:r>
          </w:p>
          <w:p w:rsidR="008B52B7" w:rsidRDefault="008B52B7" w:rsidP="00766F34">
            <w:pPr>
              <w:spacing w:after="0" w:line="240" w:lineRule="auto"/>
              <w:contextualSpacing/>
              <w:jc w:val="both"/>
              <w:rPr>
                <w:rFonts w:ascii="Times New Roman" w:eastAsia="Times New Roman" w:hAnsi="Times New Roman" w:cs="Times New Roman"/>
                <w:sz w:val="24"/>
                <w:szCs w:val="24"/>
                <w:lang w:eastAsia="ru-RU"/>
              </w:rPr>
            </w:pPr>
            <w:r w:rsidRPr="006C4B8C">
              <w:rPr>
                <w:rFonts w:ascii="Times New Roman" w:eastAsia="Times New Roman" w:hAnsi="Times New Roman" w:cs="Times New Roman"/>
                <w:sz w:val="24"/>
                <w:szCs w:val="24"/>
                <w:lang w:eastAsia="ru-RU"/>
              </w:rPr>
              <w:t>Фонд предупреждает всех вкладчико</w:t>
            </w:r>
            <w:r>
              <w:rPr>
                <w:rFonts w:ascii="Times New Roman" w:eastAsia="Times New Roman" w:hAnsi="Times New Roman" w:cs="Times New Roman"/>
                <w:sz w:val="24"/>
                <w:szCs w:val="24"/>
                <w:lang w:eastAsia="ru-RU"/>
              </w:rPr>
              <w:t>в и получателей о необходимости критически относиться ко всякого рода сообщениям, распространяемым в социальных сетях, и доверять исключительно проверенной информации из официальных источников.</w:t>
            </w:r>
          </w:p>
          <w:p w:rsidR="009D5904" w:rsidRDefault="009D5904" w:rsidP="009D5904">
            <w:pPr>
              <w:spacing w:after="0" w:line="240" w:lineRule="auto"/>
              <w:ind w:firstLine="709"/>
              <w:contextualSpacing/>
              <w:jc w:val="both"/>
              <w:rPr>
                <w:rFonts w:ascii="Times New Roman" w:eastAsia="Times New Roman" w:hAnsi="Times New Roman" w:cs="Times New Roman"/>
                <w:sz w:val="24"/>
                <w:szCs w:val="24"/>
                <w:lang w:eastAsia="ru-RU"/>
              </w:rPr>
            </w:pPr>
          </w:p>
          <w:p w:rsidR="009D5904" w:rsidRDefault="009D5904" w:rsidP="009D5904">
            <w:pPr>
              <w:spacing w:after="0" w:line="240" w:lineRule="auto"/>
              <w:ind w:firstLine="709"/>
              <w:contextualSpacing/>
              <w:jc w:val="both"/>
              <w:rPr>
                <w:rFonts w:ascii="Times New Roman" w:eastAsia="Times New Roman" w:hAnsi="Times New Roman" w:cs="Times New Roman"/>
                <w:sz w:val="24"/>
                <w:szCs w:val="24"/>
                <w:lang w:eastAsia="ru-RU"/>
              </w:rPr>
            </w:pPr>
          </w:p>
          <w:p w:rsidR="009D5904" w:rsidRPr="006C4B8C" w:rsidRDefault="009D5904" w:rsidP="009D5904">
            <w:pPr>
              <w:spacing w:after="0" w:line="240" w:lineRule="auto"/>
              <w:ind w:firstLine="709"/>
              <w:contextualSpacing/>
              <w:jc w:val="both"/>
              <w:rPr>
                <w:rFonts w:ascii="Arial" w:eastAsia="Times New Roman" w:hAnsi="Arial" w:cs="Arial"/>
                <w:sz w:val="20"/>
                <w:szCs w:val="20"/>
                <w:lang w:eastAsia="ru-RU"/>
              </w:rPr>
            </w:pPr>
          </w:p>
          <w:p w:rsidR="008B52B7" w:rsidRPr="00035241" w:rsidRDefault="008B52B7" w:rsidP="00875237">
            <w:pPr>
              <w:spacing w:after="0" w:line="240" w:lineRule="auto"/>
              <w:jc w:val="both"/>
              <w:rPr>
                <w:rFonts w:ascii="Times New Roman" w:eastAsia="Times New Roman" w:hAnsi="Times New Roman" w:cs="Times New Roman"/>
                <w:i/>
                <w:sz w:val="20"/>
                <w:szCs w:val="26"/>
                <w:lang w:eastAsia="ru-RU"/>
              </w:rPr>
            </w:pPr>
            <w:r w:rsidRPr="00035241">
              <w:rPr>
                <w:rFonts w:ascii="Times New Roman" w:eastAsia="Times New Roman" w:hAnsi="Times New Roman" w:cs="Times New Roman"/>
                <w:b/>
                <w:i/>
                <w:color w:val="000000"/>
                <w:sz w:val="20"/>
                <w:szCs w:val="26"/>
                <w:lang w:eastAsia="ru-RU" w:bidi="hi-IN"/>
              </w:rPr>
              <w:t xml:space="preserve">ЕНПФ </w:t>
            </w:r>
            <w:r w:rsidRPr="00035241">
              <w:rPr>
                <w:rFonts w:ascii="Times New Roman" w:eastAsia="Times New Roman" w:hAnsi="Times New Roman" w:cs="Times New Roman"/>
                <w:i/>
                <w:color w:val="000000"/>
                <w:sz w:val="20"/>
                <w:szCs w:val="26"/>
                <w:lang w:eastAsia="ru-RU" w:bidi="hi-IN"/>
              </w:rPr>
              <w:t>создан</w:t>
            </w:r>
            <w:r w:rsidRPr="00035241">
              <w:rPr>
                <w:rFonts w:ascii="Times New Roman" w:eastAsia="Times New Roman" w:hAnsi="Times New Roman" w:cs="Times New Roman"/>
                <w:i/>
                <w:sz w:val="20"/>
                <w:szCs w:val="26"/>
                <w:lang w:eastAsia="ru-RU"/>
              </w:rPr>
              <w:t xml:space="preserve"> 22 августа 2013 года на базе АО «НПФ «ГНПФ». Учредителем и акционером ЕНПФ является Правительство Республики Казахстан в лице ГУ «Комитет государственного имущества и приватизации» Министерства финансов Республики Казахстан. Доверительное </w:t>
            </w:r>
            <w:r w:rsidRPr="00035241">
              <w:rPr>
                <w:rFonts w:ascii="Times New Roman" w:eastAsia="Times New Roman" w:hAnsi="Times New Roman" w:cs="Times New Roman"/>
                <w:i/>
                <w:color w:val="000000"/>
                <w:sz w:val="20"/>
                <w:szCs w:val="26"/>
                <w:lang w:eastAsia="ru-RU" w:bidi="hi-IN"/>
              </w:rPr>
              <w:t xml:space="preserve">управление пенсионными активами ЕНПФ осуществляет Национальный Банк Республики Казахстан. С 1 января 2016 года функции по выработке предложений по повышению эффективности управления пенсионными активами переданы Совету по </w:t>
            </w:r>
            <w:r w:rsidR="0021445B" w:rsidRPr="00035241">
              <w:rPr>
                <w:rFonts w:ascii="Times New Roman" w:eastAsia="Times New Roman" w:hAnsi="Times New Roman" w:cs="Times New Roman"/>
                <w:i/>
                <w:color w:val="000000"/>
                <w:sz w:val="20"/>
                <w:szCs w:val="26"/>
                <w:lang w:eastAsia="ru-RU" w:bidi="hi-IN"/>
              </w:rPr>
              <w:t xml:space="preserve">управлению Национальным фондом. </w:t>
            </w:r>
            <w:r w:rsidRPr="00035241">
              <w:rPr>
                <w:rFonts w:ascii="Times New Roman" w:eastAsia="Times New Roman" w:hAnsi="Times New Roman" w:cs="Times New Roman"/>
                <w:i/>
                <w:color w:val="000000"/>
                <w:sz w:val="20"/>
                <w:szCs w:val="26"/>
                <w:lang w:eastAsia="ru-RU" w:bidi="hi-IN"/>
              </w:rPr>
              <w:t xml:space="preserve">В соответствии с пенсионным законодательством ЕНПФ осуществляет привлечение обязательных пенсионных взносов, обязательных профессиональных пенсионных взносов, добровольных пенсионных взносов, пенсионные выплаты, </w:t>
            </w:r>
            <w:bookmarkStart w:id="1" w:name="SUB340903"/>
            <w:bookmarkEnd w:id="1"/>
            <w:r w:rsidRPr="00035241">
              <w:rPr>
                <w:rFonts w:ascii="Times New Roman" w:eastAsia="Times New Roman" w:hAnsi="Times New Roman" w:cs="Times New Roman"/>
                <w:i/>
                <w:color w:val="000000"/>
                <w:sz w:val="20"/>
                <w:szCs w:val="26"/>
                <w:lang w:eastAsia="ru-RU" w:bidi="hi-IN"/>
              </w:rPr>
              <w:t>индивидуальный учет пенсионных накоплений и выплат,</w:t>
            </w:r>
            <w:bookmarkStart w:id="2" w:name="SUB340904"/>
            <w:bookmarkEnd w:id="2"/>
            <w:r w:rsidRPr="00035241">
              <w:rPr>
                <w:rFonts w:ascii="Times New Roman" w:eastAsia="Times New Roman" w:hAnsi="Times New Roman" w:cs="Times New Roman"/>
                <w:i/>
                <w:color w:val="000000"/>
                <w:sz w:val="20"/>
                <w:szCs w:val="26"/>
                <w:lang w:eastAsia="ru-RU" w:bidi="hi-IN"/>
              </w:rPr>
              <w:t xml:space="preserve"> предоставляет вкладчику (получателю) информацию о состоянии его пенсионных накоплений (подробнее на www.enpf.kz). </w:t>
            </w:r>
          </w:p>
          <w:p w:rsidR="008B52B7" w:rsidRPr="006C4B8C" w:rsidRDefault="008B52B7" w:rsidP="00875237">
            <w:pPr>
              <w:spacing w:after="0" w:line="240" w:lineRule="auto"/>
              <w:ind w:firstLine="708"/>
              <w:jc w:val="right"/>
              <w:rPr>
                <w:rFonts w:ascii="Times New Roman" w:eastAsia="Calibri" w:hAnsi="Times New Roman" w:cs="Times New Roman"/>
                <w:color w:val="000000"/>
                <w:sz w:val="24"/>
                <w:szCs w:val="24"/>
              </w:rPr>
            </w:pPr>
            <w:r w:rsidRPr="006C4B8C">
              <w:rPr>
                <w:rFonts w:ascii="Times New Roman" w:eastAsia="Calibri" w:hAnsi="Times New Roman" w:cs="Times New Roman"/>
                <w:color w:val="000000"/>
                <w:sz w:val="24"/>
                <w:szCs w:val="24"/>
              </w:rPr>
              <w:t xml:space="preserve">                                                                               </w:t>
            </w:r>
          </w:p>
          <w:p w:rsidR="008B52B7" w:rsidRPr="006C4B8C" w:rsidRDefault="008B52B7" w:rsidP="00875237">
            <w:pPr>
              <w:spacing w:after="0" w:line="240" w:lineRule="auto"/>
              <w:ind w:firstLine="708"/>
              <w:jc w:val="right"/>
              <w:rPr>
                <w:rFonts w:ascii="Times New Roman" w:eastAsia="Calibri" w:hAnsi="Times New Roman" w:cs="Times New Roman"/>
                <w:sz w:val="24"/>
                <w:szCs w:val="24"/>
              </w:rPr>
            </w:pPr>
            <w:r w:rsidRPr="006C4B8C">
              <w:rPr>
                <w:rFonts w:ascii="Times New Roman" w:eastAsia="Calibri" w:hAnsi="Times New Roman" w:cs="Times New Roman"/>
                <w:sz w:val="24"/>
                <w:szCs w:val="24"/>
              </w:rPr>
              <w:t>Пресс-центр АО «ЕНПФ»</w:t>
            </w:r>
          </w:p>
          <w:p w:rsidR="008B52B7" w:rsidRPr="006C4B8C" w:rsidRDefault="008B52B7" w:rsidP="00875237">
            <w:pPr>
              <w:spacing w:after="0" w:line="240" w:lineRule="auto"/>
              <w:ind w:firstLine="708"/>
              <w:jc w:val="right"/>
              <w:rPr>
                <w:rFonts w:ascii="Times New Roman" w:hAnsi="Times New Roman" w:cs="Times New Roman"/>
                <w:sz w:val="24"/>
                <w:szCs w:val="24"/>
              </w:rPr>
            </w:pPr>
            <w:r w:rsidRPr="006C4B8C">
              <w:rPr>
                <w:rFonts w:ascii="Times New Roman" w:eastAsia="Calibri" w:hAnsi="Times New Roman" w:cs="Times New Roman"/>
                <w:sz w:val="24"/>
                <w:szCs w:val="24"/>
              </w:rPr>
              <w:t xml:space="preserve">Контакты для СМИ: </w:t>
            </w:r>
            <w:hyperlink r:id="rId5" w:history="1">
              <w:r w:rsidRPr="006C4B8C">
                <w:rPr>
                  <w:rFonts w:ascii="Times New Roman" w:eastAsia="Calibri" w:hAnsi="Times New Roman" w:cs="Times New Roman"/>
                  <w:color w:val="001CAC"/>
                  <w:sz w:val="24"/>
                  <w:szCs w:val="24"/>
                </w:rPr>
                <w:t>press@enpf.kz</w:t>
              </w:r>
            </w:hyperlink>
            <w:r w:rsidRPr="006C4B8C">
              <w:rPr>
                <w:rFonts w:ascii="Times New Roman" w:eastAsia="Times New Roman" w:hAnsi="Times New Roman" w:cs="Times New Roman"/>
                <w:sz w:val="28"/>
                <w:szCs w:val="28"/>
                <w:lang w:eastAsia="ru-RU"/>
              </w:rPr>
              <w:t xml:space="preserve">     </w:t>
            </w:r>
          </w:p>
          <w:p w:rsidR="008B52B7" w:rsidRPr="006C4B8C" w:rsidRDefault="008B52B7" w:rsidP="00875237">
            <w:pPr>
              <w:spacing w:after="0" w:line="240" w:lineRule="auto"/>
              <w:jc w:val="both"/>
              <w:rPr>
                <w:rFonts w:ascii="Calibri" w:hAnsi="Calibri" w:cs="Times New Roman"/>
              </w:rPr>
            </w:pPr>
          </w:p>
          <w:p w:rsidR="008B52B7" w:rsidRDefault="008B52B7" w:rsidP="00875237">
            <w:pPr>
              <w:spacing w:after="240" w:line="240" w:lineRule="auto"/>
              <w:jc w:val="both"/>
              <w:rPr>
                <w:rFonts w:ascii="Times New Roman" w:eastAsia="Times New Roman" w:hAnsi="Times New Roman" w:cs="Times New Roman"/>
                <w:sz w:val="24"/>
                <w:szCs w:val="24"/>
                <w:lang w:eastAsia="ru-RU"/>
              </w:rPr>
            </w:pPr>
            <w:r w:rsidRPr="006C4B8C">
              <w:rPr>
                <w:rFonts w:ascii="Times New Roman" w:eastAsia="Times New Roman" w:hAnsi="Times New Roman" w:cs="Times New Roman"/>
                <w:sz w:val="24"/>
                <w:szCs w:val="24"/>
                <w:lang w:eastAsia="ru-RU"/>
              </w:rPr>
              <w:t> </w:t>
            </w:r>
          </w:p>
          <w:p w:rsidR="008B52B7" w:rsidRPr="006C4B8C" w:rsidRDefault="008B52B7" w:rsidP="00875237">
            <w:pPr>
              <w:spacing w:after="100" w:afterAutospacing="1" w:line="240" w:lineRule="auto"/>
              <w:jc w:val="both"/>
              <w:rPr>
                <w:rFonts w:ascii="Arial" w:eastAsia="Times New Roman" w:hAnsi="Arial" w:cs="Arial"/>
                <w:sz w:val="20"/>
                <w:szCs w:val="20"/>
                <w:lang w:eastAsia="ru-RU"/>
              </w:rPr>
            </w:pPr>
          </w:p>
        </w:tc>
      </w:tr>
      <w:tr w:rsidR="009D5904" w:rsidRPr="006C4B8C" w:rsidTr="00875237">
        <w:trPr>
          <w:tblCellSpacing w:w="15" w:type="dxa"/>
        </w:trPr>
        <w:tc>
          <w:tcPr>
            <w:tcW w:w="0" w:type="auto"/>
          </w:tcPr>
          <w:p w:rsidR="009D5904" w:rsidRPr="006C4B8C" w:rsidRDefault="009D5904" w:rsidP="00875237">
            <w:pPr>
              <w:spacing w:after="0" w:line="240" w:lineRule="auto"/>
              <w:rPr>
                <w:rFonts w:ascii="Times New Roman" w:hAnsi="Times New Roman" w:cs="Times New Roman"/>
                <w:noProof/>
                <w:sz w:val="28"/>
                <w:szCs w:val="28"/>
                <w:lang w:eastAsia="ru-RU"/>
              </w:rPr>
            </w:pPr>
          </w:p>
        </w:tc>
      </w:tr>
    </w:tbl>
    <w:p w:rsidR="008B52B7" w:rsidRDefault="008B52B7" w:rsidP="008B52B7"/>
    <w:p w:rsidR="00B47F9D" w:rsidRDefault="00B47F9D"/>
    <w:sectPr w:rsidR="00B47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B7"/>
    <w:rsid w:val="00035241"/>
    <w:rsid w:val="00114D80"/>
    <w:rsid w:val="0021445B"/>
    <w:rsid w:val="003066A0"/>
    <w:rsid w:val="0044369A"/>
    <w:rsid w:val="00677F49"/>
    <w:rsid w:val="00766F34"/>
    <w:rsid w:val="008B52B7"/>
    <w:rsid w:val="009D5904"/>
    <w:rsid w:val="00A933E6"/>
    <w:rsid w:val="00B47F9D"/>
    <w:rsid w:val="00DF6DC3"/>
    <w:rsid w:val="00EB670B"/>
    <w:rsid w:val="00FE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5430"/>
  <w15:chartTrackingRefBased/>
  <w15:docId w15:val="{C5A96413-5414-497F-B4B8-24F299DA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2B7"/>
    <w:pPr>
      <w:spacing w:after="0" w:line="240" w:lineRule="auto"/>
      <w:ind w:left="720"/>
    </w:pPr>
    <w:rPr>
      <w:rFonts w:ascii="Times New Roman" w:hAnsi="Times New Roman" w:cs="Times New Roman"/>
      <w:color w:val="000000"/>
      <w:sz w:val="24"/>
      <w:szCs w:val="24"/>
      <w:lang w:eastAsia="ru-RU"/>
    </w:rPr>
  </w:style>
  <w:style w:type="paragraph" w:styleId="a4">
    <w:name w:val="No Spacing"/>
    <w:uiPriority w:val="99"/>
    <w:qFormat/>
    <w:rsid w:val="008B52B7"/>
    <w:pPr>
      <w:spacing w:after="0" w:line="240" w:lineRule="auto"/>
    </w:pPr>
  </w:style>
  <w:style w:type="paragraph" w:styleId="a5">
    <w:name w:val="Normal (Web)"/>
    <w:basedOn w:val="a"/>
    <w:uiPriority w:val="99"/>
    <w:unhideWhenUsed/>
    <w:rsid w:val="008B52B7"/>
    <w:pPr>
      <w:spacing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144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4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npf.k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Акмаева Марина Абдрахмановна</cp:lastModifiedBy>
  <cp:revision>2</cp:revision>
  <cp:lastPrinted>2018-10-18T09:03:00Z</cp:lastPrinted>
  <dcterms:created xsi:type="dcterms:W3CDTF">2018-10-19T04:21:00Z</dcterms:created>
  <dcterms:modified xsi:type="dcterms:W3CDTF">2018-10-19T04:21:00Z</dcterms:modified>
</cp:coreProperties>
</file>